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5AD4" w:rsidRDefault="00435AD4"/>
    <w:p w:rsidR="00435AD4" w:rsidRDefault="00435A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eastAsia="Courier New" w:hAnsi="Courier New" w:cs="Courier New"/>
          <w:sz w:val="36"/>
          <w:szCs w:val="36"/>
        </w:rPr>
      </w:pPr>
    </w:p>
    <w:p w:rsidR="00435AD4" w:rsidRDefault="00435A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eastAsia="Courier New" w:hAnsi="Courier New" w:cs="Courier New"/>
          <w:sz w:val="36"/>
          <w:szCs w:val="36"/>
        </w:rPr>
      </w:pPr>
    </w:p>
    <w:p w:rsidR="00435AD4"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eastAsia="Courier New" w:hAnsi="Courier New" w:cs="Courier New"/>
          <w:sz w:val="36"/>
          <w:szCs w:val="36"/>
        </w:rPr>
      </w:pPr>
      <w:r>
        <w:rPr>
          <w:rFonts w:ascii="Courier New" w:eastAsia="Courier New" w:hAnsi="Courier New" w:cs="Courier New"/>
          <w:sz w:val="36"/>
          <w:szCs w:val="36"/>
        </w:rPr>
        <w:t xml:space="preserve">WILCO CAREER CENTER </w:t>
      </w:r>
    </w:p>
    <w:p w:rsidR="00435AD4" w:rsidRDefault="00435A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eastAsia="Calibri" w:hAnsi="Calibri" w:cs="Calibri"/>
          <w:b/>
          <w:bCs/>
          <w:color w:val="000000"/>
          <w:sz w:val="36"/>
          <w:szCs w:val="36"/>
        </w:rPr>
      </w:pPr>
    </w:p>
    <w:p w:rsidR="00435AD4"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eastAsia="Calibri" w:hAnsi="Calibri" w:cs="Calibri"/>
          <w:b/>
          <w:bCs/>
          <w:color w:val="FF0000"/>
          <w:sz w:val="36"/>
          <w:szCs w:val="36"/>
        </w:rPr>
      </w:pPr>
      <w:r>
        <w:rPr>
          <w:rFonts w:ascii="Calibri" w:eastAsia="Calibri" w:hAnsi="Calibri" w:cs="Calibri"/>
          <w:b/>
          <w:bCs/>
          <w:color w:val="FF0000"/>
          <w:sz w:val="32"/>
          <w:szCs w:val="32"/>
        </w:rPr>
        <w:t>Emergency Medical Technician (EMT) course</w:t>
      </w:r>
    </w:p>
    <w:p w:rsidR="00435AD4"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eastAsia="Calibri" w:hAnsi="Calibri" w:cs="Calibri"/>
          <w:b/>
          <w:bCs/>
          <w:color w:val="FF0000"/>
          <w:sz w:val="36"/>
          <w:szCs w:val="36"/>
        </w:rPr>
      </w:pPr>
      <w:r>
        <w:rPr>
          <w:rFonts w:ascii="Calibri" w:eastAsia="Calibri" w:hAnsi="Calibri" w:cs="Calibri"/>
          <w:b/>
          <w:bCs/>
          <w:color w:val="FF0000"/>
          <w:sz w:val="36"/>
          <w:szCs w:val="36"/>
        </w:rPr>
        <w:t>EMS 200</w:t>
      </w:r>
    </w:p>
    <w:p w:rsidR="00435AD4" w:rsidRDefault="00435A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eastAsia="Calibri" w:hAnsi="Calibri" w:cs="Calibri"/>
          <w:color w:val="000000"/>
          <w:sz w:val="36"/>
          <w:szCs w:val="36"/>
        </w:rPr>
      </w:pPr>
    </w:p>
    <w:p w:rsidR="00435AD4"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eastAsia="Calibri" w:hAnsi="Calibri" w:cs="Calibri"/>
          <w:b/>
          <w:bCs/>
          <w:color w:val="800000"/>
          <w:sz w:val="36"/>
          <w:szCs w:val="36"/>
        </w:rPr>
      </w:pPr>
      <w:r>
        <w:rPr>
          <w:rFonts w:ascii="Calibri" w:eastAsia="Calibri" w:hAnsi="Calibri" w:cs="Calibri"/>
          <w:b/>
          <w:bCs/>
          <w:color w:val="800000"/>
          <w:sz w:val="36"/>
          <w:szCs w:val="36"/>
        </w:rPr>
        <w:t>STUDENT RESOURCE MANUAL/Syllabus</w:t>
      </w:r>
    </w:p>
    <w:p w:rsidR="00435AD4"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eastAsia="Calibri" w:hAnsi="Calibri" w:cs="Calibri"/>
          <w:b/>
          <w:bCs/>
          <w:color w:val="000000"/>
          <w:sz w:val="36"/>
          <w:szCs w:val="36"/>
        </w:rPr>
      </w:pPr>
      <w:r>
        <w:rPr>
          <w:rFonts w:ascii="Calibri" w:eastAsia="Calibri" w:hAnsi="Calibri" w:cs="Calibri"/>
          <w:b/>
          <w:bCs/>
          <w:color w:val="800000"/>
          <w:sz w:val="36"/>
          <w:szCs w:val="36"/>
        </w:rPr>
        <w:t>Standard Operating Procedures</w:t>
      </w:r>
    </w:p>
    <w:p w:rsidR="00435AD4" w:rsidRDefault="00435A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eastAsia="Calibri" w:hAnsi="Calibri" w:cs="Calibri"/>
          <w:b/>
          <w:bCs/>
          <w:color w:val="000000"/>
          <w:sz w:val="36"/>
          <w:szCs w:val="36"/>
        </w:rPr>
      </w:pPr>
    </w:p>
    <w:p w:rsidR="00435AD4"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eastAsia="Calibri" w:hAnsi="Calibri" w:cs="Calibri"/>
        </w:rPr>
      </w:pPr>
      <w:proofErr w:type="gramStart"/>
      <w:r>
        <w:rPr>
          <w:rFonts w:ascii="Calibri" w:eastAsia="Calibri" w:hAnsi="Calibri" w:cs="Calibri"/>
          <w:b/>
          <w:bCs/>
          <w:sz w:val="36"/>
          <w:szCs w:val="36"/>
        </w:rPr>
        <w:t xml:space="preserve">Fall </w:t>
      </w:r>
      <w:r>
        <w:rPr>
          <w:rFonts w:ascii="Calibri" w:eastAsia="Calibri" w:hAnsi="Calibri" w:cs="Calibri"/>
          <w:b/>
          <w:bCs/>
          <w:color w:val="000000"/>
          <w:sz w:val="36"/>
          <w:szCs w:val="36"/>
        </w:rPr>
        <w:t xml:space="preserve"> 2026</w:t>
      </w:r>
      <w:proofErr w:type="gramEnd"/>
      <w:r>
        <w:rPr>
          <w:rFonts w:ascii="Calibri" w:eastAsia="Calibri" w:hAnsi="Calibri" w:cs="Calibri"/>
          <w:b/>
          <w:bCs/>
          <w:color w:val="000000"/>
          <w:sz w:val="36"/>
          <w:szCs w:val="36"/>
        </w:rPr>
        <w:t xml:space="preserve"> - Spring 2027</w:t>
      </w:r>
      <w:r>
        <w:rPr>
          <w:noProof/>
        </w:rPr>
        <mc:AlternateContent>
          <mc:Choice Requires="wps">
            <w:drawing>
              <wp:anchor distT="0" distB="0" distL="0" distR="0" simplePos="0" relativeHeight="251658240" behindDoc="1" locked="0" layoutInCell="1" hidden="0" allowOverlap="1">
                <wp:simplePos x="0" y="0"/>
                <wp:positionH relativeFrom="column">
                  <wp:posOffset>0</wp:posOffset>
                </wp:positionH>
                <wp:positionV relativeFrom="paragraph">
                  <wp:posOffset>-6349</wp:posOffset>
                </wp:positionV>
                <wp:extent cx="12065" cy="12700"/>
                <wp:effectExtent l="0" t="0" r="0" b="0"/>
                <wp:wrapNone/>
                <wp:docPr id="27" name="Freeform 27"/>
                <wp:cNvGraphicFramePr/>
                <a:graphic xmlns:a="http://schemas.openxmlformats.org/drawingml/2006/main">
                  <a:graphicData uri="http://schemas.microsoft.com/office/word/2010/wordprocessingShape">
                    <wps:wsp>
                      <wps:cNvSpPr/>
                      <wps:spPr>
                        <a:xfrm>
                          <a:off x="2374200" y="3773968"/>
                          <a:ext cx="5943600" cy="12065"/>
                        </a:xfrm>
                        <a:custGeom>
                          <a:avLst/>
                          <a:gdLst/>
                          <a:ahLst/>
                          <a:cxnLst/>
                          <a:rect l="l" t="t" r="r" b="b"/>
                          <a:pathLst>
                            <a:path w="20000" h="20000" extrusionOk="0">
                              <a:moveTo>
                                <a:pt x="0" y="0"/>
                              </a:moveTo>
                              <a:lnTo>
                                <a:pt x="0" y="20000"/>
                              </a:lnTo>
                              <a:lnTo>
                                <a:pt x="20000" y="20000"/>
                              </a:lnTo>
                              <a:lnTo>
                                <a:pt x="20000" y="0"/>
                              </a:lnTo>
                              <a:lnTo>
                                <a:pt x="0"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0</wp:posOffset>
                </wp:positionH>
                <wp:positionV relativeFrom="paragraph">
                  <wp:posOffset>-6349</wp:posOffset>
                </wp:positionV>
                <wp:extent cx="12065" cy="12700"/>
                <wp:effectExtent b="0" l="0" r="0" t="0"/>
                <wp:wrapNone/>
                <wp:docPr id="27"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2065" cy="12700"/>
                        </a:xfrm>
                        <a:prstGeom prst="rect"/>
                        <a:ln/>
                      </pic:spPr>
                    </pic:pic>
                  </a:graphicData>
                </a:graphic>
              </wp:anchor>
            </w:drawing>
          </mc:Fallback>
        </mc:AlternateContent>
      </w:r>
    </w:p>
    <w:p w:rsidR="00435AD4" w:rsidRDefault="00000000">
      <w:pPr>
        <w:rPr>
          <w:rFonts w:ascii="Calibri" w:eastAsia="Calibri" w:hAnsi="Calibri" w:cs="Calibri"/>
        </w:rPr>
      </w:pPr>
      <w:r>
        <w:rPr>
          <w:noProof/>
        </w:rPr>
        <mc:AlternateContent>
          <mc:Choice Requires="wps">
            <w:drawing>
              <wp:anchor distT="0" distB="0" distL="0" distR="0" simplePos="0" relativeHeight="251659264" behindDoc="1" locked="0" layoutInCell="1" hidden="0" allowOverlap="1">
                <wp:simplePos x="0" y="0"/>
                <wp:positionH relativeFrom="column">
                  <wp:posOffset>0</wp:posOffset>
                </wp:positionH>
                <wp:positionV relativeFrom="paragraph">
                  <wp:posOffset>-6349</wp:posOffset>
                </wp:positionV>
                <wp:extent cx="12065" cy="12700"/>
                <wp:effectExtent l="0" t="0" r="0" b="0"/>
                <wp:wrapNone/>
                <wp:docPr id="22" name="Freeform 22"/>
                <wp:cNvGraphicFramePr/>
                <a:graphic xmlns:a="http://schemas.openxmlformats.org/drawingml/2006/main">
                  <a:graphicData uri="http://schemas.microsoft.com/office/word/2010/wordprocessingShape">
                    <wps:wsp>
                      <wps:cNvSpPr/>
                      <wps:spPr>
                        <a:xfrm>
                          <a:off x="2374200" y="3773968"/>
                          <a:ext cx="5943600" cy="12065"/>
                        </a:xfrm>
                        <a:custGeom>
                          <a:avLst/>
                          <a:gdLst/>
                          <a:ahLst/>
                          <a:cxnLst/>
                          <a:rect l="l" t="t" r="r" b="b"/>
                          <a:pathLst>
                            <a:path w="20000" h="20000" extrusionOk="0">
                              <a:moveTo>
                                <a:pt x="0" y="0"/>
                              </a:moveTo>
                              <a:lnTo>
                                <a:pt x="0" y="20000"/>
                              </a:lnTo>
                              <a:lnTo>
                                <a:pt x="20000" y="20000"/>
                              </a:lnTo>
                              <a:lnTo>
                                <a:pt x="20000" y="0"/>
                              </a:lnTo>
                              <a:lnTo>
                                <a:pt x="0"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0</wp:posOffset>
                </wp:positionH>
                <wp:positionV relativeFrom="paragraph">
                  <wp:posOffset>-6349</wp:posOffset>
                </wp:positionV>
                <wp:extent cx="12065" cy="12700"/>
                <wp:effectExtent b="0" l="0" r="0" t="0"/>
                <wp:wrapNone/>
                <wp:docPr id="2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2065" cy="12700"/>
                        </a:xfrm>
                        <a:prstGeom prst="rect"/>
                        <a:ln/>
                      </pic:spPr>
                    </pic:pic>
                  </a:graphicData>
                </a:graphic>
              </wp:anchor>
            </w:drawing>
          </mc:Fallback>
        </mc:AlternateContent>
      </w:r>
    </w:p>
    <w:p w:rsidR="00435AD4" w:rsidRDefault="00000000">
      <w:pPr>
        <w:jc w:val="center"/>
        <w:rPr>
          <w:rFonts w:ascii="Calibri" w:eastAsia="Calibri" w:hAnsi="Calibri" w:cs="Calibri"/>
        </w:rPr>
      </w:pPr>
      <w:r>
        <w:rPr>
          <w:rFonts w:ascii="Calibri" w:eastAsia="Calibri" w:hAnsi="Calibri" w:cs="Calibri"/>
          <w:b/>
          <w:bCs/>
          <w:sz w:val="22"/>
          <w:szCs w:val="22"/>
          <w:u w:val="single"/>
        </w:rPr>
        <w:t>Instructors</w:t>
      </w:r>
    </w:p>
    <w:tbl>
      <w:tblPr>
        <w:tblStyle w:val="a"/>
        <w:tblW w:w="10815" w:type="dxa"/>
        <w:tblBorders>
          <w:insideH w:val="single" w:sz="4" w:space="0" w:color="7F7F7F"/>
        </w:tblBorders>
        <w:tblLayout w:type="fixed"/>
        <w:tblLook w:val="0000" w:firstRow="0" w:lastRow="0" w:firstColumn="0" w:lastColumn="0" w:noHBand="0" w:noVBand="0"/>
      </w:tblPr>
      <w:tblGrid>
        <w:gridCol w:w="2460"/>
        <w:gridCol w:w="8355"/>
      </w:tblGrid>
      <w:tr w:rsidR="00435AD4">
        <w:trPr>
          <w:trHeight w:val="116"/>
          <w:tblHeader/>
        </w:trPr>
        <w:tc>
          <w:tcPr>
            <w:tcW w:w="2460" w:type="dxa"/>
            <w:shd w:val="clear" w:color="auto" w:fill="auto"/>
            <w:vAlign w:val="center"/>
          </w:tcPr>
          <w:p w:rsidR="00435AD4" w:rsidRDefault="00435AD4">
            <w:pPr>
              <w:rPr>
                <w:rFonts w:ascii="Calibri" w:eastAsia="Calibri" w:hAnsi="Calibri" w:cs="Calibri"/>
                <w:b/>
                <w:bCs/>
                <w:sz w:val="22"/>
                <w:szCs w:val="22"/>
                <w:u w:val="single"/>
              </w:rPr>
            </w:pPr>
          </w:p>
        </w:tc>
        <w:tc>
          <w:tcPr>
            <w:tcW w:w="8355" w:type="dxa"/>
            <w:tcBorders>
              <w:right w:val="single" w:sz="4" w:space="0" w:color="7F7F7F"/>
            </w:tcBorders>
            <w:shd w:val="clear" w:color="auto" w:fill="auto"/>
            <w:vAlign w:val="center"/>
          </w:tcPr>
          <w:p w:rsidR="00435AD4" w:rsidRDefault="00000000">
            <w:pPr>
              <w:rPr>
                <w:rFonts w:ascii="Calibri" w:eastAsia="Calibri" w:hAnsi="Calibri" w:cs="Calibri"/>
                <w:sz w:val="22"/>
                <w:szCs w:val="22"/>
              </w:rPr>
            </w:pPr>
            <w:r>
              <w:rPr>
                <w:rFonts w:ascii="Calibri" w:eastAsia="Calibri" w:hAnsi="Calibri" w:cs="Calibri"/>
                <w:sz w:val="22"/>
                <w:szCs w:val="22"/>
              </w:rPr>
              <w:t xml:space="preserve">Christy Lynch (Coop) </w:t>
            </w:r>
            <w:hyperlink r:id="rId9">
              <w:r>
                <w:rPr>
                  <w:rFonts w:ascii="Calibri" w:eastAsia="Calibri" w:hAnsi="Calibri" w:cs="Calibri"/>
                  <w:color w:val="1155CC"/>
                  <w:sz w:val="22"/>
                  <w:szCs w:val="22"/>
                  <w:u w:val="single"/>
                </w:rPr>
                <w:t>clynch@wilcoacc.org</w:t>
              </w:r>
            </w:hyperlink>
          </w:p>
          <w:p w:rsidR="00435AD4" w:rsidRDefault="00435AD4">
            <w:pPr>
              <w:rPr>
                <w:rFonts w:ascii="Calibri" w:eastAsia="Calibri" w:hAnsi="Calibri" w:cs="Calibri"/>
                <w:sz w:val="22"/>
                <w:szCs w:val="22"/>
              </w:rPr>
            </w:pPr>
          </w:p>
          <w:p w:rsidR="00435AD4" w:rsidRDefault="00435AD4">
            <w:pPr>
              <w:rPr>
                <w:rFonts w:ascii="Calibri" w:eastAsia="Calibri" w:hAnsi="Calibri" w:cs="Calibri"/>
                <w:color w:val="000000"/>
                <w:sz w:val="22"/>
                <w:szCs w:val="22"/>
              </w:rPr>
            </w:pPr>
          </w:p>
          <w:p w:rsidR="00435AD4" w:rsidRDefault="00000000">
            <w:pPr>
              <w:rPr>
                <w:rFonts w:ascii="Calibri" w:eastAsia="Calibri" w:hAnsi="Calibri" w:cs="Calibri"/>
                <w:sz w:val="22"/>
                <w:szCs w:val="22"/>
              </w:rPr>
            </w:pPr>
            <w:r>
              <w:rPr>
                <w:rFonts w:ascii="Calibri" w:eastAsia="Calibri" w:hAnsi="Calibri" w:cs="Calibri"/>
                <w:sz w:val="22"/>
                <w:szCs w:val="22"/>
              </w:rPr>
              <w:t xml:space="preserve">Andrew Scott  </w:t>
            </w:r>
            <w:hyperlink r:id="rId10">
              <w:r>
                <w:rPr>
                  <w:rFonts w:ascii="Calibri" w:eastAsia="Calibri" w:hAnsi="Calibri" w:cs="Calibri"/>
                  <w:color w:val="1155CC"/>
                  <w:sz w:val="22"/>
                  <w:szCs w:val="22"/>
                  <w:u w:val="single"/>
                </w:rPr>
                <w:t>ascott@wilcoacc.org</w:t>
              </w:r>
            </w:hyperlink>
          </w:p>
          <w:p w:rsidR="00435AD4" w:rsidRDefault="00435AD4">
            <w:pPr>
              <w:rPr>
                <w:rFonts w:ascii="Calibri" w:eastAsia="Calibri" w:hAnsi="Calibri" w:cs="Calibri"/>
                <w:sz w:val="22"/>
                <w:szCs w:val="22"/>
              </w:rPr>
            </w:pPr>
          </w:p>
          <w:p w:rsidR="00435AD4" w:rsidRDefault="00435AD4">
            <w:pPr>
              <w:rPr>
                <w:rFonts w:ascii="Calibri" w:eastAsia="Calibri" w:hAnsi="Calibri" w:cs="Calibri"/>
                <w:sz w:val="22"/>
                <w:szCs w:val="22"/>
                <w:u w:val="single"/>
              </w:rPr>
            </w:pPr>
          </w:p>
        </w:tc>
      </w:tr>
      <w:tr w:rsidR="00435AD4">
        <w:trPr>
          <w:trHeight w:val="116"/>
          <w:tblHeader/>
        </w:trPr>
        <w:tc>
          <w:tcPr>
            <w:tcW w:w="2460" w:type="dxa"/>
            <w:shd w:val="clear" w:color="auto" w:fill="auto"/>
            <w:vAlign w:val="center"/>
          </w:tcPr>
          <w:p w:rsidR="00435AD4" w:rsidRDefault="00435AD4">
            <w:pPr>
              <w:rPr>
                <w:rFonts w:ascii="Calibri" w:eastAsia="Calibri" w:hAnsi="Calibri" w:cs="Calibri"/>
                <w:b/>
                <w:bCs/>
                <w:sz w:val="22"/>
                <w:szCs w:val="22"/>
                <w:u w:val="single"/>
              </w:rPr>
            </w:pPr>
          </w:p>
        </w:tc>
        <w:tc>
          <w:tcPr>
            <w:tcW w:w="8355" w:type="dxa"/>
            <w:tcBorders>
              <w:right w:val="single" w:sz="4" w:space="0" w:color="7F7F7F"/>
            </w:tcBorders>
            <w:shd w:val="clear" w:color="auto" w:fill="auto"/>
            <w:vAlign w:val="center"/>
          </w:tcPr>
          <w:p w:rsidR="00435AD4" w:rsidRDefault="00435AD4">
            <w:pPr>
              <w:rPr>
                <w:rFonts w:ascii="Calibri" w:eastAsia="Calibri" w:hAnsi="Calibri" w:cs="Calibri"/>
                <w:color w:val="000000"/>
                <w:sz w:val="22"/>
                <w:szCs w:val="22"/>
              </w:rPr>
            </w:pPr>
          </w:p>
        </w:tc>
      </w:tr>
    </w:tbl>
    <w:p w:rsidR="00435AD4" w:rsidRDefault="00000000">
      <w:pPr>
        <w:jc w:val="center"/>
        <w:rPr>
          <w:rFonts w:ascii="Calibri" w:eastAsia="Calibri" w:hAnsi="Calibri" w:cs="Calibri"/>
        </w:rPr>
      </w:pPr>
      <w:r>
        <w:rPr>
          <w:rFonts w:ascii="Calibri" w:eastAsia="Calibri" w:hAnsi="Calibri" w:cs="Calibri"/>
          <w:b/>
          <w:bCs/>
        </w:rPr>
        <w:t>Office Location</w:t>
      </w:r>
      <w:r>
        <w:rPr>
          <w:rFonts w:ascii="Calibri" w:eastAsia="Calibri" w:hAnsi="Calibri" w:cs="Calibri"/>
        </w:rPr>
        <w:t xml:space="preserve">: 500 WILCO BLVD. ROMEOVILLE, IL </w:t>
      </w:r>
    </w:p>
    <w:p w:rsidR="00435AD4" w:rsidRDefault="00000000">
      <w:pPr>
        <w:jc w:val="center"/>
        <w:rPr>
          <w:rFonts w:ascii="Calibri" w:eastAsia="Calibri" w:hAnsi="Calibri" w:cs="Calibri"/>
        </w:rPr>
      </w:pPr>
      <w:r>
        <w:rPr>
          <w:rFonts w:ascii="Calibri" w:eastAsia="Calibri" w:hAnsi="Calibri" w:cs="Calibri"/>
          <w:b/>
          <w:bCs/>
        </w:rPr>
        <w:t>Office Telephone</w:t>
      </w:r>
      <w:r>
        <w:rPr>
          <w:rFonts w:ascii="Calibri" w:eastAsia="Calibri" w:hAnsi="Calibri" w:cs="Calibri"/>
        </w:rPr>
        <w:t>: 815-838-6941</w:t>
      </w:r>
    </w:p>
    <w:p w:rsidR="00435AD4" w:rsidRDefault="00000000">
      <w:pPr>
        <w:jc w:val="center"/>
        <w:rPr>
          <w:rFonts w:ascii="Calibri" w:eastAsia="Calibri" w:hAnsi="Calibri" w:cs="Calibri"/>
        </w:rPr>
      </w:pPr>
      <w:r>
        <w:rPr>
          <w:rFonts w:ascii="Calibri" w:eastAsia="Calibri" w:hAnsi="Calibri" w:cs="Calibri"/>
          <w:b/>
          <w:bCs/>
        </w:rPr>
        <w:t>Office Hours</w:t>
      </w:r>
      <w:r>
        <w:rPr>
          <w:rFonts w:ascii="Calibri" w:eastAsia="Calibri" w:hAnsi="Calibri" w:cs="Calibri"/>
        </w:rPr>
        <w:t>: Variable</w:t>
      </w:r>
    </w:p>
    <w:p w:rsidR="00435AD4" w:rsidRDefault="00435AD4">
      <w:pPr>
        <w:jc w:val="center"/>
        <w:rPr>
          <w:rFonts w:ascii="Calibri" w:eastAsia="Calibri" w:hAnsi="Calibri" w:cs="Calibri"/>
          <w:b/>
          <w:bCs/>
        </w:rPr>
      </w:pPr>
    </w:p>
    <w:p w:rsidR="00435AD4" w:rsidRDefault="00000000">
      <w:pPr>
        <w:jc w:val="center"/>
        <w:rPr>
          <w:rFonts w:ascii="Calibri" w:eastAsia="Calibri" w:hAnsi="Calibri" w:cs="Calibri"/>
          <w:b/>
          <w:bCs/>
        </w:rPr>
      </w:pPr>
      <w:r>
        <w:rPr>
          <w:rFonts w:ascii="Calibri" w:eastAsia="Calibri" w:hAnsi="Calibri" w:cs="Calibri"/>
          <w:b/>
          <w:bCs/>
        </w:rPr>
        <w:t>Credit</w:t>
      </w:r>
      <w:r>
        <w:rPr>
          <w:rFonts w:ascii="Calibri" w:eastAsia="Calibri" w:hAnsi="Calibri" w:cs="Calibri"/>
        </w:rPr>
        <w:t xml:space="preserve"> </w:t>
      </w:r>
      <w:r>
        <w:rPr>
          <w:rFonts w:ascii="Calibri" w:eastAsia="Calibri" w:hAnsi="Calibri" w:cs="Calibri"/>
          <w:b/>
          <w:bCs/>
        </w:rPr>
        <w:t>and Contact Hours</w:t>
      </w:r>
    </w:p>
    <w:p w:rsidR="00435AD4" w:rsidRDefault="00000000">
      <w:pPr>
        <w:jc w:val="center"/>
        <w:rPr>
          <w:rFonts w:ascii="Calibri" w:eastAsia="Calibri" w:hAnsi="Calibri" w:cs="Calibri"/>
          <w:b/>
          <w:bCs/>
        </w:rPr>
      </w:pPr>
      <w:r>
        <w:rPr>
          <w:rFonts w:ascii="Calibri" w:eastAsia="Calibri" w:hAnsi="Calibri" w:cs="Calibri"/>
        </w:rPr>
        <w:t xml:space="preserve">* </w:t>
      </w:r>
      <w:r>
        <w:rPr>
          <w:rFonts w:ascii="Calibri" w:eastAsia="Calibri" w:hAnsi="Calibri" w:cs="Calibri"/>
          <w:b/>
          <w:bCs/>
        </w:rPr>
        <w:t>Lecture/Demonstration 8</w:t>
      </w:r>
    </w:p>
    <w:p w:rsidR="00435AD4" w:rsidRDefault="00000000">
      <w:pPr>
        <w:jc w:val="center"/>
        <w:rPr>
          <w:rFonts w:ascii="Calibri" w:eastAsia="Calibri" w:hAnsi="Calibri" w:cs="Calibri"/>
          <w:b/>
          <w:bCs/>
        </w:rPr>
      </w:pPr>
      <w:r>
        <w:rPr>
          <w:rFonts w:ascii="Calibri" w:eastAsia="Calibri" w:hAnsi="Calibri" w:cs="Calibri"/>
        </w:rPr>
        <w:t xml:space="preserve">* </w:t>
      </w:r>
      <w:r>
        <w:rPr>
          <w:rFonts w:ascii="Calibri" w:eastAsia="Calibri" w:hAnsi="Calibri" w:cs="Calibri"/>
          <w:b/>
          <w:bCs/>
        </w:rPr>
        <w:t>Lab/Studio/Clinical 4</w:t>
      </w:r>
    </w:p>
    <w:p w:rsidR="00435AD4" w:rsidRDefault="00000000">
      <w:pPr>
        <w:jc w:val="center"/>
        <w:rPr>
          <w:rFonts w:ascii="Calibri" w:eastAsia="Calibri" w:hAnsi="Calibri" w:cs="Calibri"/>
          <w:b/>
          <w:bCs/>
        </w:rPr>
      </w:pPr>
      <w:r>
        <w:rPr>
          <w:rFonts w:ascii="Calibri" w:eastAsia="Calibri" w:hAnsi="Calibri" w:cs="Calibri"/>
        </w:rPr>
        <w:t>*</w:t>
      </w:r>
      <w:r>
        <w:rPr>
          <w:rFonts w:ascii="Calibri" w:eastAsia="Calibri" w:hAnsi="Calibri" w:cs="Calibri"/>
          <w:b/>
          <w:bCs/>
        </w:rPr>
        <w:t xml:space="preserve"> Total</w:t>
      </w:r>
      <w:r>
        <w:rPr>
          <w:rFonts w:ascii="Calibri" w:eastAsia="Calibri" w:hAnsi="Calibri" w:cs="Calibri"/>
        </w:rPr>
        <w:t xml:space="preserve"> </w:t>
      </w:r>
      <w:r>
        <w:rPr>
          <w:rFonts w:ascii="Calibri" w:eastAsia="Calibri" w:hAnsi="Calibri" w:cs="Calibri"/>
          <w:b/>
          <w:bCs/>
        </w:rPr>
        <w:t>Credit Hours 10</w:t>
      </w:r>
    </w:p>
    <w:p w:rsidR="00435AD4" w:rsidRDefault="00435AD4">
      <w:pPr>
        <w:jc w:val="center"/>
        <w:rPr>
          <w:rFonts w:ascii="Calibri" w:eastAsia="Calibri" w:hAnsi="Calibri" w:cs="Calibri"/>
          <w:b/>
          <w:bCs/>
        </w:rPr>
      </w:pPr>
    </w:p>
    <w:p w:rsidR="00435AD4" w:rsidRDefault="00000000">
      <w:pPr>
        <w:widowControl/>
        <w:pBdr>
          <w:top w:val="nil"/>
          <w:left w:val="nil"/>
          <w:bottom w:val="nil"/>
          <w:right w:val="nil"/>
          <w:between w:val="nil"/>
        </w:pBdr>
        <w:rPr>
          <w:rFonts w:ascii="Calibri" w:eastAsia="Calibri" w:hAnsi="Calibri" w:cs="Calibri"/>
          <w:b/>
          <w:bCs/>
          <w:color w:val="C00000"/>
          <w:sz w:val="22"/>
          <w:szCs w:val="22"/>
        </w:rPr>
      </w:pPr>
      <w:r>
        <w:rPr>
          <w:rFonts w:ascii="Calibri" w:eastAsia="Calibri" w:hAnsi="Calibri" w:cs="Calibri"/>
          <w:b/>
          <w:bCs/>
          <w:color w:val="C00000"/>
          <w:highlight w:val="white"/>
        </w:rPr>
        <w:t xml:space="preserve">The college and </w:t>
      </w:r>
      <w:proofErr w:type="gramStart"/>
      <w:r>
        <w:rPr>
          <w:rFonts w:ascii="Calibri" w:eastAsia="Calibri" w:hAnsi="Calibri" w:cs="Calibri"/>
          <w:b/>
          <w:bCs/>
          <w:color w:val="C00000"/>
          <w:highlight w:val="white"/>
        </w:rPr>
        <w:t>Wilco  reserves</w:t>
      </w:r>
      <w:proofErr w:type="gramEnd"/>
      <w:r>
        <w:rPr>
          <w:rFonts w:ascii="Calibri" w:eastAsia="Calibri" w:hAnsi="Calibri" w:cs="Calibri"/>
          <w:b/>
          <w:bCs/>
          <w:color w:val="C00000"/>
          <w:highlight w:val="white"/>
        </w:rPr>
        <w:t xml:space="preserve"> the right to change or update vaccine/PPE requirements for JJC healthcare students at any time based on clinical site requirements and local, state, and federal regulations.</w:t>
      </w:r>
    </w:p>
    <w:p w:rsidR="00435AD4" w:rsidRDefault="00435AD4">
      <w:pPr>
        <w:jc w:val="center"/>
      </w:pPr>
    </w:p>
    <w:p w:rsidR="00435AD4" w:rsidRDefault="00435AD4"/>
    <w:p w:rsidR="00435AD4" w:rsidRDefault="00435AD4">
      <w:pPr>
        <w:rPr>
          <w:rFonts w:ascii="Calibri" w:eastAsia="Calibri" w:hAnsi="Calibri" w:cs="Calibri"/>
          <w:b/>
          <w:bCs/>
          <w:sz w:val="22"/>
          <w:szCs w:val="22"/>
        </w:rPr>
      </w:pPr>
    </w:p>
    <w:p w:rsidR="00435AD4" w:rsidRDefault="00435AD4">
      <w:pPr>
        <w:rPr>
          <w:rFonts w:ascii="Calibri" w:eastAsia="Calibri" w:hAnsi="Calibri" w:cs="Calibri"/>
          <w:b/>
          <w:bCs/>
          <w:sz w:val="22"/>
          <w:szCs w:val="22"/>
        </w:rPr>
      </w:pPr>
    </w:p>
    <w:p w:rsidR="00435AD4" w:rsidRDefault="00000000">
      <w:pPr>
        <w:rPr>
          <w:rFonts w:ascii="Calibri" w:eastAsia="Calibri" w:hAnsi="Calibri" w:cs="Calibri"/>
          <w:b/>
          <w:bCs/>
          <w:sz w:val="22"/>
          <w:szCs w:val="22"/>
        </w:rPr>
      </w:pPr>
      <w:r>
        <w:rPr>
          <w:rFonts w:ascii="Calibri" w:eastAsia="Calibri" w:hAnsi="Calibri" w:cs="Calibri"/>
          <w:b/>
          <w:bCs/>
          <w:sz w:val="22"/>
          <w:szCs w:val="22"/>
        </w:rPr>
        <w:lastRenderedPageBreak/>
        <w:t>COURSE OVERVIEW</w:t>
      </w:r>
    </w:p>
    <w:p w:rsidR="00435AD4" w:rsidRDefault="00000000">
      <w:pPr>
        <w:rPr>
          <w:rFonts w:ascii="Calibri" w:eastAsia="Calibri" w:hAnsi="Calibri" w:cs="Calibri"/>
          <w:b/>
          <w:bCs/>
          <w:sz w:val="22"/>
          <w:szCs w:val="22"/>
        </w:rPr>
      </w:pPr>
      <w:r>
        <w:rPr>
          <w:noProof/>
        </w:rPr>
        <mc:AlternateContent>
          <mc:Choice Requires="wps">
            <w:drawing>
              <wp:anchor distT="0" distB="0" distL="0" distR="0" simplePos="0" relativeHeight="251660288" behindDoc="1" locked="0" layoutInCell="1" hidden="0" allowOverlap="1">
                <wp:simplePos x="0" y="0"/>
                <wp:positionH relativeFrom="column">
                  <wp:posOffset>0</wp:posOffset>
                </wp:positionH>
                <wp:positionV relativeFrom="paragraph">
                  <wp:posOffset>-6349</wp:posOffset>
                </wp:positionV>
                <wp:extent cx="12065" cy="12700"/>
                <wp:effectExtent l="0" t="0" r="0" b="0"/>
                <wp:wrapNone/>
                <wp:docPr id="26" name="Freeform 26"/>
                <wp:cNvGraphicFramePr/>
                <a:graphic xmlns:a="http://schemas.openxmlformats.org/drawingml/2006/main">
                  <a:graphicData uri="http://schemas.microsoft.com/office/word/2010/wordprocessingShape">
                    <wps:wsp>
                      <wps:cNvSpPr/>
                      <wps:spPr>
                        <a:xfrm>
                          <a:off x="2374200" y="3773968"/>
                          <a:ext cx="5943600" cy="12065"/>
                        </a:xfrm>
                        <a:custGeom>
                          <a:avLst/>
                          <a:gdLst/>
                          <a:ahLst/>
                          <a:cxnLst/>
                          <a:rect l="l" t="t" r="r" b="b"/>
                          <a:pathLst>
                            <a:path w="20000" h="20000" extrusionOk="0">
                              <a:moveTo>
                                <a:pt x="0" y="0"/>
                              </a:moveTo>
                              <a:lnTo>
                                <a:pt x="0" y="20000"/>
                              </a:lnTo>
                              <a:lnTo>
                                <a:pt x="20000" y="20000"/>
                              </a:lnTo>
                              <a:lnTo>
                                <a:pt x="20000" y="0"/>
                              </a:lnTo>
                              <a:lnTo>
                                <a:pt x="0"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0</wp:posOffset>
                </wp:positionH>
                <wp:positionV relativeFrom="paragraph">
                  <wp:posOffset>-6349</wp:posOffset>
                </wp:positionV>
                <wp:extent cx="12065" cy="12700"/>
                <wp:effectExtent b="0" l="0" r="0" t="0"/>
                <wp:wrapNone/>
                <wp:docPr id="26"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2065" cy="12700"/>
                        </a:xfrm>
                        <a:prstGeom prst="rect"/>
                        <a:ln/>
                      </pic:spPr>
                    </pic:pic>
                  </a:graphicData>
                </a:graphic>
              </wp:anchor>
            </w:drawing>
          </mc:Fallback>
        </mc:AlternateContent>
      </w:r>
    </w:p>
    <w:p w:rsidR="00435AD4" w:rsidRDefault="00000000">
      <w:pPr>
        <w:rPr>
          <w:rFonts w:ascii="Calibri" w:eastAsia="Calibri" w:hAnsi="Calibri" w:cs="Calibri"/>
          <w:sz w:val="22"/>
          <w:szCs w:val="22"/>
        </w:rPr>
      </w:pPr>
      <w:r>
        <w:rPr>
          <w:rFonts w:ascii="Calibri" w:eastAsia="Calibri" w:hAnsi="Calibri" w:cs="Calibri"/>
          <w:b/>
          <w:bCs/>
          <w:sz w:val="22"/>
          <w:szCs w:val="22"/>
        </w:rPr>
        <w:t xml:space="preserve">PREREQUISITES:  </w:t>
      </w:r>
      <w:r>
        <w:rPr>
          <w:rFonts w:ascii="Calibri" w:eastAsia="Calibri" w:hAnsi="Calibri" w:cs="Calibri"/>
          <w:sz w:val="22"/>
          <w:szCs w:val="22"/>
        </w:rPr>
        <w:t xml:space="preserve">Students in the JJC EMT dual enrollment course must meet the following prerequisite. </w:t>
      </w:r>
    </w:p>
    <w:p w:rsidR="00435AD4" w:rsidRDefault="00000000">
      <w:pPr>
        <w:rPr>
          <w:rFonts w:ascii="Calibri" w:eastAsia="Calibri" w:hAnsi="Calibri" w:cs="Calibri"/>
          <w:sz w:val="22"/>
          <w:szCs w:val="22"/>
        </w:rPr>
      </w:pPr>
      <w:r>
        <w:rPr>
          <w:rFonts w:ascii="Calibri" w:eastAsia="Calibri" w:hAnsi="Calibri" w:cs="Calibri"/>
          <w:sz w:val="22"/>
          <w:szCs w:val="22"/>
        </w:rPr>
        <w:t>(specific requirements and deadlines provided upon registration):</w:t>
      </w:r>
    </w:p>
    <w:p w:rsidR="00435AD4" w:rsidRDefault="00435AD4">
      <w:pPr>
        <w:rPr>
          <w:rFonts w:ascii="Calibri" w:eastAsia="Calibri" w:hAnsi="Calibri" w:cs="Calibri"/>
          <w:sz w:val="22"/>
          <w:szCs w:val="22"/>
        </w:rPr>
      </w:pPr>
    </w:p>
    <w:p w:rsidR="00435AD4" w:rsidRDefault="00000000">
      <w:pPr>
        <w:rPr>
          <w:rFonts w:ascii="Calibri" w:eastAsia="Calibri" w:hAnsi="Calibri" w:cs="Calibri"/>
          <w:sz w:val="22"/>
          <w:szCs w:val="22"/>
        </w:rPr>
      </w:pPr>
      <w:r>
        <w:rPr>
          <w:rFonts w:ascii="Calibri" w:eastAsia="Calibri" w:hAnsi="Calibri" w:cs="Calibri"/>
          <w:sz w:val="22"/>
          <w:szCs w:val="22"/>
        </w:rPr>
        <w:t xml:space="preserve">1.  High School Senior </w:t>
      </w:r>
    </w:p>
    <w:p w:rsidR="00435AD4" w:rsidRDefault="00000000">
      <w:pPr>
        <w:ind w:left="270" w:hanging="270"/>
        <w:rPr>
          <w:rFonts w:ascii="Calibri" w:eastAsia="Calibri" w:hAnsi="Calibri" w:cs="Calibri"/>
          <w:sz w:val="22"/>
          <w:szCs w:val="22"/>
        </w:rPr>
      </w:pPr>
      <w:r>
        <w:rPr>
          <w:rFonts w:ascii="Calibri" w:eastAsia="Calibri" w:hAnsi="Calibri" w:cs="Calibri"/>
          <w:sz w:val="22"/>
          <w:szCs w:val="22"/>
        </w:rPr>
        <w:t>2.  A “C” or better in English 099 and English 021, or a “C” or better in an equivalent transfer course(s), or placement via exam into Eng. 101, or appropriate alternative placement via high school GPA or ACT/SAT/PSAT scores.</w:t>
      </w:r>
    </w:p>
    <w:p w:rsidR="00435AD4" w:rsidRDefault="00000000">
      <w:pPr>
        <w:ind w:left="270" w:hanging="270"/>
        <w:rPr>
          <w:rFonts w:ascii="Calibri" w:eastAsia="Calibri" w:hAnsi="Calibri" w:cs="Calibri"/>
          <w:sz w:val="22"/>
          <w:szCs w:val="22"/>
        </w:rPr>
      </w:pPr>
      <w:r>
        <w:rPr>
          <w:rFonts w:ascii="Calibri" w:eastAsia="Calibri" w:hAnsi="Calibri" w:cs="Calibri"/>
          <w:sz w:val="22"/>
          <w:szCs w:val="22"/>
        </w:rPr>
        <w:t xml:space="preserve">  No disqualifying misdemeanors or felonies.  A list will be provided upon request, and a criminal background check will be conducted prior to the start of the course.   </w:t>
      </w:r>
    </w:p>
    <w:p w:rsidR="00435AD4" w:rsidRDefault="00000000">
      <w:pPr>
        <w:ind w:left="270" w:hanging="270"/>
        <w:rPr>
          <w:rFonts w:ascii="Calibri" w:eastAsia="Calibri" w:hAnsi="Calibri" w:cs="Calibri"/>
          <w:sz w:val="22"/>
          <w:szCs w:val="22"/>
        </w:rPr>
      </w:pPr>
      <w:r>
        <w:rPr>
          <w:rFonts w:ascii="Calibri" w:eastAsia="Calibri" w:hAnsi="Calibri" w:cs="Calibri"/>
          <w:sz w:val="22"/>
          <w:szCs w:val="22"/>
        </w:rPr>
        <w:t>3.  A complete physical exam, including immunizations/proof of immunity and a negative drug screen, conducted or approved by the Morris Hospital occupational health office (information provided at registration).</w:t>
      </w:r>
    </w:p>
    <w:p w:rsidR="00435AD4" w:rsidRDefault="00000000">
      <w:pPr>
        <w:rPr>
          <w:rFonts w:ascii="Calibri" w:eastAsia="Calibri" w:hAnsi="Calibri" w:cs="Calibri"/>
          <w:sz w:val="22"/>
          <w:szCs w:val="22"/>
        </w:rPr>
      </w:pPr>
      <w:r>
        <w:rPr>
          <w:rFonts w:ascii="Calibri" w:eastAsia="Calibri" w:hAnsi="Calibri" w:cs="Calibri"/>
          <w:sz w:val="22"/>
          <w:szCs w:val="22"/>
        </w:rPr>
        <w:t>4.  Ability to meet the technical performance standards of:</w:t>
      </w:r>
    </w:p>
    <w:p w:rsidR="00435AD4" w:rsidRDefault="00000000">
      <w:pPr>
        <w:numPr>
          <w:ilvl w:val="0"/>
          <w:numId w:val="6"/>
        </w:numPr>
        <w:rPr>
          <w:rFonts w:ascii="Calibri" w:eastAsia="Calibri" w:hAnsi="Calibri" w:cs="Calibri"/>
          <w:sz w:val="22"/>
          <w:szCs w:val="22"/>
        </w:rPr>
      </w:pPr>
      <w:r>
        <w:rPr>
          <w:rFonts w:ascii="Calibri" w:eastAsia="Calibri" w:hAnsi="Calibri" w:cs="Calibri"/>
          <w:sz w:val="22"/>
          <w:szCs w:val="22"/>
        </w:rPr>
        <w:t>Auditory – hear blood pressure, lung sounds, and verbal information without reading lips.</w:t>
      </w:r>
    </w:p>
    <w:p w:rsidR="00435AD4" w:rsidRDefault="00000000">
      <w:pPr>
        <w:numPr>
          <w:ilvl w:val="0"/>
          <w:numId w:val="6"/>
        </w:numPr>
        <w:rPr>
          <w:rFonts w:ascii="Calibri" w:eastAsia="Calibri" w:hAnsi="Calibri" w:cs="Calibri"/>
          <w:sz w:val="22"/>
          <w:szCs w:val="22"/>
        </w:rPr>
      </w:pPr>
      <w:r>
        <w:rPr>
          <w:rFonts w:ascii="Calibri" w:eastAsia="Calibri" w:hAnsi="Calibri" w:cs="Calibri"/>
          <w:sz w:val="22"/>
          <w:szCs w:val="22"/>
        </w:rPr>
        <w:t>Motor – lift, carry, and balance a patient weighing 150 lbs. with the assistance of a partner</w:t>
      </w:r>
    </w:p>
    <w:p w:rsidR="00435AD4" w:rsidRDefault="00000000">
      <w:pPr>
        <w:numPr>
          <w:ilvl w:val="0"/>
          <w:numId w:val="6"/>
        </w:numPr>
        <w:pBdr>
          <w:top w:val="nil"/>
          <w:left w:val="nil"/>
          <w:bottom w:val="nil"/>
          <w:right w:val="nil"/>
          <w:between w:val="nil"/>
        </w:pBdr>
        <w:rPr>
          <w:rFonts w:ascii="Calibri" w:eastAsia="Calibri" w:hAnsi="Calibri" w:cs="Calibri"/>
          <w:sz w:val="22"/>
          <w:szCs w:val="22"/>
        </w:rPr>
      </w:pPr>
      <w:r>
        <w:rPr>
          <w:rFonts w:ascii="Calibri" w:eastAsia="Calibri" w:hAnsi="Calibri" w:cs="Calibri"/>
          <w:color w:val="000000"/>
          <w:sz w:val="22"/>
          <w:szCs w:val="22"/>
        </w:rPr>
        <w:t xml:space="preserve">Visual – 20/30 vision in one eye (corrected) with the ability to see/assess diagnostic </w:t>
      </w:r>
      <w:r>
        <w:rPr>
          <w:rFonts w:ascii="Calibri" w:eastAsia="Calibri" w:hAnsi="Calibri" w:cs="Calibri"/>
          <w:sz w:val="22"/>
          <w:szCs w:val="22"/>
        </w:rPr>
        <w:t>information</w:t>
      </w:r>
    </w:p>
    <w:p w:rsidR="00435AD4" w:rsidRDefault="00000000">
      <w:pPr>
        <w:numPr>
          <w:ilvl w:val="0"/>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Somatic/Psychomotor – can sense pressure, temperature, pain, and perform psychomotor skills</w:t>
      </w:r>
    </w:p>
    <w:p w:rsidR="00435AD4" w:rsidRDefault="00000000">
      <w:pPr>
        <w:numPr>
          <w:ilvl w:val="0"/>
          <w:numId w:val="6"/>
        </w:numPr>
        <w:rPr>
          <w:rFonts w:ascii="Calibri" w:eastAsia="Calibri" w:hAnsi="Calibri" w:cs="Calibri"/>
          <w:sz w:val="22"/>
          <w:szCs w:val="22"/>
        </w:rPr>
      </w:pPr>
      <w:r>
        <w:rPr>
          <w:rFonts w:ascii="Calibri" w:eastAsia="Calibri" w:hAnsi="Calibri" w:cs="Calibri"/>
          <w:sz w:val="22"/>
          <w:szCs w:val="22"/>
        </w:rPr>
        <w:t>Social/Affective – ability to use good judgment in stressful situations</w:t>
      </w:r>
    </w:p>
    <w:p w:rsidR="00435AD4" w:rsidRDefault="00000000">
      <w:pPr>
        <w:numPr>
          <w:ilvl w:val="0"/>
          <w:numId w:val="6"/>
        </w:numPr>
        <w:rPr>
          <w:rFonts w:ascii="Calibri" w:eastAsia="Calibri" w:hAnsi="Calibri" w:cs="Calibri"/>
          <w:sz w:val="22"/>
          <w:szCs w:val="22"/>
        </w:rPr>
      </w:pPr>
      <w:r>
        <w:rPr>
          <w:rFonts w:ascii="Calibri" w:eastAsia="Calibri" w:hAnsi="Calibri" w:cs="Calibri"/>
          <w:sz w:val="22"/>
          <w:szCs w:val="22"/>
        </w:rPr>
        <w:t xml:space="preserve">Cognitive – ability to classify, measure, analyze, and think critically promptly.  </w:t>
      </w:r>
    </w:p>
    <w:p w:rsidR="00435AD4" w:rsidRDefault="00435AD4">
      <w:pPr>
        <w:rPr>
          <w:rFonts w:ascii="Calibri" w:eastAsia="Calibri" w:hAnsi="Calibri" w:cs="Calibri"/>
          <w:sz w:val="22"/>
          <w:szCs w:val="22"/>
        </w:rPr>
      </w:pPr>
    </w:p>
    <w:p w:rsidR="00435AD4" w:rsidRDefault="00000000">
      <w:pPr>
        <w:widowControl/>
        <w:rPr>
          <w:rFonts w:ascii="Calibri" w:eastAsia="Calibri" w:hAnsi="Calibri" w:cs="Calibri"/>
          <w:sz w:val="22"/>
          <w:szCs w:val="22"/>
        </w:rPr>
      </w:pPr>
      <w:r>
        <w:rPr>
          <w:rFonts w:ascii="Calibri" w:eastAsia="Calibri" w:hAnsi="Calibri" w:cs="Calibri"/>
          <w:b/>
          <w:bCs/>
          <w:sz w:val="22"/>
          <w:szCs w:val="22"/>
        </w:rPr>
        <w:t>Course Description</w:t>
      </w:r>
      <w:r>
        <w:rPr>
          <w:rFonts w:ascii="Calibri" w:eastAsia="Calibri" w:hAnsi="Calibri" w:cs="Calibri"/>
          <w:sz w:val="22"/>
          <w:szCs w:val="22"/>
        </w:rPr>
        <w:t xml:space="preserve">: Care, handling, and extrication of the critically ill and injured. Topics covered include airway management, patient assessment, vital signs, cardiopulmonary resuscitation, lifting and moving patients, documentation, communication, pharmacology, respiratory emergencies, cardiac emergencies, neurologic emergencies, gastrointestinal system emergencies, endocrine and hematological emergencies, immunologic emergencies, toxicology, and gynecological emergencies.   </w:t>
      </w:r>
      <w:proofErr w:type="gramStart"/>
      <w:r>
        <w:rPr>
          <w:rFonts w:ascii="Calibri" w:eastAsia="Calibri" w:hAnsi="Calibri" w:cs="Calibri"/>
          <w:sz w:val="22"/>
          <w:szCs w:val="22"/>
        </w:rPr>
        <w:t>Also</w:t>
      </w:r>
      <w:proofErr w:type="gramEnd"/>
      <w:r>
        <w:rPr>
          <w:rFonts w:ascii="Calibri" w:eastAsia="Calibri" w:hAnsi="Calibri" w:cs="Calibri"/>
          <w:sz w:val="22"/>
          <w:szCs w:val="22"/>
        </w:rPr>
        <w:t xml:space="preserve"> trauma, childbirth, pediatric emergencies, hazardous materials, mass-casualty incidents, working as a healthcare team and ALS assist skills.  Meets and/or exceeds the requirements of the NREMT, national DOT curricula, and IDPH.  </w:t>
      </w:r>
    </w:p>
    <w:p w:rsidR="00435AD4" w:rsidRDefault="00435AD4">
      <w:pPr>
        <w:widowControl/>
        <w:rPr>
          <w:rFonts w:ascii="Calibri" w:eastAsia="Calibri" w:hAnsi="Calibri" w:cs="Calibri"/>
          <w:sz w:val="22"/>
          <w:szCs w:val="22"/>
        </w:rPr>
      </w:pPr>
    </w:p>
    <w:p w:rsidR="00435AD4" w:rsidRDefault="00000000">
      <w:pPr>
        <w:rPr>
          <w:rFonts w:ascii="Calibri" w:eastAsia="Calibri" w:hAnsi="Calibri" w:cs="Calibri"/>
          <w:sz w:val="22"/>
          <w:szCs w:val="22"/>
        </w:rPr>
      </w:pPr>
      <w:r>
        <w:rPr>
          <w:rFonts w:ascii="Calibri" w:eastAsia="Calibri" w:hAnsi="Calibri" w:cs="Calibri"/>
          <w:b/>
          <w:bCs/>
          <w:sz w:val="22"/>
          <w:szCs w:val="22"/>
          <w:u w:val="single"/>
        </w:rPr>
        <w:t>DIDACTIC CONTENT</w:t>
      </w:r>
      <w:r>
        <w:rPr>
          <w:rFonts w:ascii="Calibri" w:eastAsia="Calibri" w:hAnsi="Calibri" w:cs="Calibri"/>
          <w:sz w:val="22"/>
          <w:szCs w:val="22"/>
        </w:rPr>
        <w:t>:  The Wilco EMT course utilizes the National Education Standard Emergency Medical Technician Curriculum as its foundation. Upon completing the course, a student will satisfy each of the objectives of the Department of Transportation (DOT) National Standard Curriculum and National Educational Guidelines and be eligible to take the National Registry EMT exam.</w:t>
      </w:r>
    </w:p>
    <w:p w:rsidR="00435AD4" w:rsidRDefault="00435AD4">
      <w:pPr>
        <w:rPr>
          <w:rFonts w:ascii="Calibri" w:eastAsia="Calibri" w:hAnsi="Calibri" w:cs="Calibri"/>
          <w:sz w:val="22"/>
          <w:szCs w:val="22"/>
        </w:rPr>
      </w:pPr>
    </w:p>
    <w:p w:rsidR="00435AD4" w:rsidRDefault="00000000">
      <w:pPr>
        <w:rPr>
          <w:rFonts w:ascii="Calibri" w:eastAsia="Calibri" w:hAnsi="Calibri" w:cs="Calibri"/>
          <w:sz w:val="22"/>
          <w:szCs w:val="22"/>
        </w:rPr>
      </w:pPr>
      <w:r>
        <w:rPr>
          <w:rFonts w:ascii="Calibri" w:eastAsia="Calibri" w:hAnsi="Calibri" w:cs="Calibri"/>
          <w:b/>
          <w:bCs/>
          <w:sz w:val="22"/>
          <w:szCs w:val="22"/>
        </w:rPr>
        <w:t>EMT COURSE</w:t>
      </w:r>
      <w:r>
        <w:rPr>
          <w:rFonts w:ascii="Calibri" w:eastAsia="Calibri" w:hAnsi="Calibri" w:cs="Calibri"/>
          <w:sz w:val="22"/>
          <w:szCs w:val="22"/>
        </w:rPr>
        <w:t xml:space="preserve"> </w:t>
      </w:r>
      <w:r>
        <w:rPr>
          <w:rFonts w:ascii="Calibri" w:eastAsia="Calibri" w:hAnsi="Calibri" w:cs="Calibri"/>
          <w:b/>
          <w:bCs/>
          <w:sz w:val="22"/>
          <w:szCs w:val="22"/>
        </w:rPr>
        <w:t>TOTAL</w:t>
      </w:r>
      <w:r>
        <w:rPr>
          <w:rFonts w:ascii="Calibri" w:eastAsia="Calibri" w:hAnsi="Calibri" w:cs="Calibri"/>
          <w:sz w:val="22"/>
          <w:szCs w:val="22"/>
        </w:rPr>
        <w:tab/>
        <w:t xml:space="preserve"> 242 hours</w:t>
      </w:r>
      <w:r>
        <w:rPr>
          <w:noProof/>
        </w:rPr>
        <mc:AlternateContent>
          <mc:Choice Requires="wps">
            <w:drawing>
              <wp:anchor distT="0" distB="0" distL="0" distR="0" simplePos="0" relativeHeight="251661312" behindDoc="1" locked="0" layoutInCell="1" hidden="0" allowOverlap="1">
                <wp:simplePos x="0" y="0"/>
                <wp:positionH relativeFrom="column">
                  <wp:posOffset>0</wp:posOffset>
                </wp:positionH>
                <wp:positionV relativeFrom="paragraph">
                  <wp:posOffset>-6349</wp:posOffset>
                </wp:positionV>
                <wp:extent cx="12065" cy="12700"/>
                <wp:effectExtent l="0" t="0" r="0" b="0"/>
                <wp:wrapNone/>
                <wp:docPr id="24" name="Freeform 24"/>
                <wp:cNvGraphicFramePr/>
                <a:graphic xmlns:a="http://schemas.openxmlformats.org/drawingml/2006/main">
                  <a:graphicData uri="http://schemas.microsoft.com/office/word/2010/wordprocessingShape">
                    <wps:wsp>
                      <wps:cNvSpPr/>
                      <wps:spPr>
                        <a:xfrm>
                          <a:off x="2374200" y="3773968"/>
                          <a:ext cx="5943600" cy="12065"/>
                        </a:xfrm>
                        <a:custGeom>
                          <a:avLst/>
                          <a:gdLst/>
                          <a:ahLst/>
                          <a:cxnLst/>
                          <a:rect l="l" t="t" r="r" b="b"/>
                          <a:pathLst>
                            <a:path w="20000" h="20000" extrusionOk="0">
                              <a:moveTo>
                                <a:pt x="0" y="0"/>
                              </a:moveTo>
                              <a:lnTo>
                                <a:pt x="0" y="20000"/>
                              </a:lnTo>
                              <a:lnTo>
                                <a:pt x="20000" y="20000"/>
                              </a:lnTo>
                              <a:lnTo>
                                <a:pt x="20000" y="0"/>
                              </a:lnTo>
                              <a:lnTo>
                                <a:pt x="0"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0</wp:posOffset>
                </wp:positionH>
                <wp:positionV relativeFrom="paragraph">
                  <wp:posOffset>-6349</wp:posOffset>
                </wp:positionV>
                <wp:extent cx="12065" cy="12700"/>
                <wp:effectExtent b="0" l="0" r="0" t="0"/>
                <wp:wrapNone/>
                <wp:docPr id="24"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065" cy="12700"/>
                        </a:xfrm>
                        <a:prstGeom prst="rect"/>
                        <a:ln/>
                      </pic:spPr>
                    </pic:pic>
                  </a:graphicData>
                </a:graphic>
              </wp:anchor>
            </w:drawing>
          </mc:Fallback>
        </mc:AlternateContent>
      </w:r>
    </w:p>
    <w:p w:rsidR="00435AD4" w:rsidRDefault="00000000">
      <w:pPr>
        <w:rPr>
          <w:rFonts w:ascii="Calibri" w:eastAsia="Calibri" w:hAnsi="Calibri" w:cs="Calibri"/>
          <w:sz w:val="22"/>
          <w:szCs w:val="22"/>
        </w:rPr>
      </w:pPr>
      <w:r>
        <w:rPr>
          <w:rFonts w:ascii="Calibri" w:eastAsia="Calibri" w:hAnsi="Calibri" w:cs="Calibri"/>
          <w:sz w:val="22"/>
          <w:szCs w:val="22"/>
        </w:rPr>
        <w:t>Didactic Component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164 hours</w:t>
      </w:r>
      <w:r>
        <w:rPr>
          <w:rFonts w:ascii="Calibri" w:eastAsia="Calibri" w:hAnsi="Calibri" w:cs="Calibri"/>
          <w:sz w:val="22"/>
          <w:szCs w:val="22"/>
        </w:rPr>
        <w:tab/>
      </w:r>
      <w:r>
        <w:rPr>
          <w:noProof/>
        </w:rPr>
        <mc:AlternateContent>
          <mc:Choice Requires="wps">
            <w:drawing>
              <wp:anchor distT="0" distB="0" distL="0" distR="0" simplePos="0" relativeHeight="251662336" behindDoc="1" locked="0" layoutInCell="1" hidden="0" allowOverlap="1">
                <wp:simplePos x="0" y="0"/>
                <wp:positionH relativeFrom="column">
                  <wp:posOffset>0</wp:posOffset>
                </wp:positionH>
                <wp:positionV relativeFrom="paragraph">
                  <wp:posOffset>-6349</wp:posOffset>
                </wp:positionV>
                <wp:extent cx="12065" cy="12700"/>
                <wp:effectExtent l="0" t="0" r="0" b="0"/>
                <wp:wrapNone/>
                <wp:docPr id="25" name="Freeform 25"/>
                <wp:cNvGraphicFramePr/>
                <a:graphic xmlns:a="http://schemas.openxmlformats.org/drawingml/2006/main">
                  <a:graphicData uri="http://schemas.microsoft.com/office/word/2010/wordprocessingShape">
                    <wps:wsp>
                      <wps:cNvSpPr/>
                      <wps:spPr>
                        <a:xfrm>
                          <a:off x="2374200" y="3773968"/>
                          <a:ext cx="5943600" cy="12065"/>
                        </a:xfrm>
                        <a:custGeom>
                          <a:avLst/>
                          <a:gdLst/>
                          <a:ahLst/>
                          <a:cxnLst/>
                          <a:rect l="l" t="t" r="r" b="b"/>
                          <a:pathLst>
                            <a:path w="20000" h="20000" extrusionOk="0">
                              <a:moveTo>
                                <a:pt x="0" y="0"/>
                              </a:moveTo>
                              <a:lnTo>
                                <a:pt x="0" y="20000"/>
                              </a:lnTo>
                              <a:lnTo>
                                <a:pt x="20000" y="20000"/>
                              </a:lnTo>
                              <a:lnTo>
                                <a:pt x="20000" y="0"/>
                              </a:lnTo>
                              <a:lnTo>
                                <a:pt x="0"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0</wp:posOffset>
                </wp:positionH>
                <wp:positionV relativeFrom="paragraph">
                  <wp:posOffset>-6349</wp:posOffset>
                </wp:positionV>
                <wp:extent cx="12065" cy="12700"/>
                <wp:effectExtent b="0" l="0" r="0" t="0"/>
                <wp:wrapNone/>
                <wp:docPr id="25"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2065" cy="12700"/>
                        </a:xfrm>
                        <a:prstGeom prst="rect"/>
                        <a:ln/>
                      </pic:spPr>
                    </pic:pic>
                  </a:graphicData>
                </a:graphic>
              </wp:anchor>
            </w:drawing>
          </mc:Fallback>
        </mc:AlternateContent>
      </w:r>
    </w:p>
    <w:p w:rsidR="00435AD4" w:rsidRDefault="00000000">
      <w:pPr>
        <w:rPr>
          <w:rFonts w:ascii="Calibri" w:eastAsia="Calibri" w:hAnsi="Calibri" w:cs="Calibri"/>
          <w:sz w:val="22"/>
          <w:szCs w:val="22"/>
        </w:rPr>
      </w:pPr>
      <w:r>
        <w:rPr>
          <w:rFonts w:ascii="Calibri" w:eastAsia="Calibri" w:hAnsi="Calibri" w:cs="Calibri"/>
          <w:sz w:val="22"/>
          <w:szCs w:val="22"/>
        </w:rPr>
        <w:t>Psychomotor</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78 hours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rsidR="00435AD4" w:rsidRDefault="00000000">
      <w:pPr>
        <w:rPr>
          <w:rFonts w:ascii="Calibri" w:eastAsia="Calibri" w:hAnsi="Calibri" w:cs="Calibri"/>
          <w:sz w:val="22"/>
          <w:szCs w:val="22"/>
        </w:rPr>
      </w:pPr>
      <w:r>
        <w:rPr>
          <w:rFonts w:ascii="Calibri" w:eastAsia="Calibri" w:hAnsi="Calibri" w:cs="Calibri"/>
          <w:sz w:val="22"/>
          <w:szCs w:val="22"/>
        </w:rPr>
        <w:t xml:space="preserve">Field Internship Time (Plainfield, </w:t>
      </w:r>
      <w:proofErr w:type="spellStart"/>
      <w:proofErr w:type="gramStart"/>
      <w:r>
        <w:rPr>
          <w:rFonts w:ascii="Calibri" w:eastAsia="Calibri" w:hAnsi="Calibri" w:cs="Calibri"/>
          <w:sz w:val="22"/>
          <w:szCs w:val="22"/>
        </w:rPr>
        <w:t>Braidwood,and</w:t>
      </w:r>
      <w:proofErr w:type="spellEnd"/>
      <w:proofErr w:type="gramEnd"/>
      <w:r>
        <w:rPr>
          <w:rFonts w:ascii="Calibri" w:eastAsia="Calibri" w:hAnsi="Calibri" w:cs="Calibri"/>
          <w:sz w:val="22"/>
          <w:szCs w:val="22"/>
        </w:rPr>
        <w:t xml:space="preserve"> Lockport FD)</w:t>
      </w:r>
      <w:r>
        <w:rPr>
          <w:rFonts w:ascii="Calibri" w:eastAsia="Calibri" w:hAnsi="Calibri" w:cs="Calibri"/>
          <w:sz w:val="22"/>
          <w:szCs w:val="22"/>
        </w:rPr>
        <w:tab/>
        <w:t xml:space="preserve">24 hours </w:t>
      </w:r>
    </w:p>
    <w:p w:rsidR="00435AD4" w:rsidRDefault="00000000">
      <w:pPr>
        <w:rPr>
          <w:rFonts w:ascii="Calibri" w:eastAsia="Calibri" w:hAnsi="Calibri" w:cs="Calibri"/>
          <w:sz w:val="22"/>
          <w:szCs w:val="22"/>
        </w:rPr>
      </w:pPr>
      <w:r>
        <w:rPr>
          <w:rFonts w:ascii="Calibri" w:eastAsia="Calibri" w:hAnsi="Calibri" w:cs="Calibri"/>
          <w:sz w:val="22"/>
          <w:szCs w:val="22"/>
        </w:rPr>
        <w:t>Clinical Component (St. Joseph’s Hospital)</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12 hours</w:t>
      </w:r>
    </w:p>
    <w:p w:rsidR="00435AD4" w:rsidRDefault="00000000">
      <w:pPr>
        <w:rPr>
          <w:rFonts w:ascii="Calibri" w:eastAsia="Calibri" w:hAnsi="Calibri" w:cs="Calibri"/>
          <w:sz w:val="22"/>
          <w:szCs w:val="22"/>
        </w:rPr>
      </w:pPr>
      <w:r>
        <w:rPr>
          <w:noProof/>
        </w:rPr>
        <mc:AlternateContent>
          <mc:Choice Requires="wps">
            <w:drawing>
              <wp:anchor distT="0" distB="0" distL="0" distR="0" simplePos="0" relativeHeight="251663360" behindDoc="1" locked="0" layoutInCell="1" hidden="0" allowOverlap="1">
                <wp:simplePos x="0" y="0"/>
                <wp:positionH relativeFrom="column">
                  <wp:posOffset>0</wp:posOffset>
                </wp:positionH>
                <wp:positionV relativeFrom="paragraph">
                  <wp:posOffset>-6349</wp:posOffset>
                </wp:positionV>
                <wp:extent cx="12065" cy="12700"/>
                <wp:effectExtent l="0" t="0" r="0" b="0"/>
                <wp:wrapNone/>
                <wp:docPr id="23" name="Freeform 23"/>
                <wp:cNvGraphicFramePr/>
                <a:graphic xmlns:a="http://schemas.openxmlformats.org/drawingml/2006/main">
                  <a:graphicData uri="http://schemas.microsoft.com/office/word/2010/wordprocessingShape">
                    <wps:wsp>
                      <wps:cNvSpPr/>
                      <wps:spPr>
                        <a:xfrm>
                          <a:off x="2374200" y="3773968"/>
                          <a:ext cx="5943600" cy="12065"/>
                        </a:xfrm>
                        <a:custGeom>
                          <a:avLst/>
                          <a:gdLst/>
                          <a:ahLst/>
                          <a:cxnLst/>
                          <a:rect l="l" t="t" r="r" b="b"/>
                          <a:pathLst>
                            <a:path w="20000" h="20000" extrusionOk="0">
                              <a:moveTo>
                                <a:pt x="0" y="0"/>
                              </a:moveTo>
                              <a:lnTo>
                                <a:pt x="0" y="20000"/>
                              </a:lnTo>
                              <a:lnTo>
                                <a:pt x="20000" y="20000"/>
                              </a:lnTo>
                              <a:lnTo>
                                <a:pt x="20000" y="0"/>
                              </a:lnTo>
                              <a:lnTo>
                                <a:pt x="0"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0</wp:posOffset>
                </wp:positionH>
                <wp:positionV relativeFrom="paragraph">
                  <wp:posOffset>-6349</wp:posOffset>
                </wp:positionV>
                <wp:extent cx="12065" cy="12700"/>
                <wp:effectExtent b="0" l="0" r="0" t="0"/>
                <wp:wrapNone/>
                <wp:docPr id="2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2065" cy="12700"/>
                        </a:xfrm>
                        <a:prstGeom prst="rect"/>
                        <a:ln/>
                      </pic:spPr>
                    </pic:pic>
                  </a:graphicData>
                </a:graphic>
              </wp:anchor>
            </w:drawing>
          </mc:Fallback>
        </mc:AlternateContent>
      </w:r>
    </w:p>
    <w:p w:rsidR="00435AD4" w:rsidRDefault="00435AD4">
      <w:pPr>
        <w:rPr>
          <w:rFonts w:ascii="Calibri" w:eastAsia="Calibri" w:hAnsi="Calibri" w:cs="Calibri"/>
          <w:b/>
          <w:bCs/>
          <w:sz w:val="22"/>
          <w:szCs w:val="22"/>
          <w:u w:val="single"/>
        </w:rPr>
      </w:pPr>
    </w:p>
    <w:p w:rsidR="00435AD4" w:rsidRDefault="00435AD4">
      <w:pPr>
        <w:rPr>
          <w:rFonts w:ascii="Calibri" w:eastAsia="Calibri" w:hAnsi="Calibri" w:cs="Calibri"/>
          <w:b/>
          <w:bCs/>
          <w:sz w:val="22"/>
          <w:szCs w:val="22"/>
          <w:u w:val="single"/>
        </w:rPr>
      </w:pPr>
    </w:p>
    <w:p w:rsidR="00435AD4" w:rsidRDefault="00435AD4">
      <w:pPr>
        <w:rPr>
          <w:rFonts w:ascii="Calibri" w:eastAsia="Calibri" w:hAnsi="Calibri" w:cs="Calibri"/>
          <w:b/>
          <w:bCs/>
          <w:sz w:val="22"/>
          <w:szCs w:val="22"/>
          <w:u w:val="single"/>
        </w:rPr>
      </w:pPr>
    </w:p>
    <w:p w:rsidR="00435AD4" w:rsidRDefault="00000000">
      <w:pPr>
        <w:rPr>
          <w:rFonts w:ascii="Calibri" w:eastAsia="Calibri" w:hAnsi="Calibri" w:cs="Calibri"/>
          <w:sz w:val="22"/>
          <w:szCs w:val="22"/>
        </w:rPr>
      </w:pPr>
      <w:r>
        <w:rPr>
          <w:rFonts w:ascii="Calibri" w:eastAsia="Calibri" w:hAnsi="Calibri" w:cs="Calibri"/>
          <w:b/>
          <w:bCs/>
          <w:sz w:val="22"/>
          <w:szCs w:val="22"/>
          <w:u w:val="single"/>
        </w:rPr>
        <w:lastRenderedPageBreak/>
        <w:t>REQUIRED TEXTBOOK FOR THE EMT COURSE:</w:t>
      </w:r>
    </w:p>
    <w:p w:rsidR="00435AD4" w:rsidRDefault="00435AD4">
      <w:pPr>
        <w:rPr>
          <w:rFonts w:ascii="Calibri" w:eastAsia="Calibri" w:hAnsi="Calibri" w:cs="Calibri"/>
          <w:sz w:val="22"/>
          <w:szCs w:val="22"/>
        </w:rPr>
      </w:pPr>
    </w:p>
    <w:p w:rsidR="00435AD4" w:rsidRDefault="00000000">
      <w:pPr>
        <w:rPr>
          <w:rFonts w:ascii="Calibri" w:eastAsia="Calibri" w:hAnsi="Calibri" w:cs="Calibri"/>
          <w:sz w:val="22"/>
          <w:szCs w:val="22"/>
        </w:rPr>
      </w:pPr>
      <w:r>
        <w:rPr>
          <w:rFonts w:ascii="Calibri" w:eastAsia="Calibri" w:hAnsi="Calibri" w:cs="Calibri"/>
          <w:sz w:val="22"/>
          <w:szCs w:val="22"/>
        </w:rPr>
        <w:t>Emergency Care and Transportation of the Sick and Injured, 12</w:t>
      </w:r>
      <w:r>
        <w:rPr>
          <w:rFonts w:ascii="Calibri" w:eastAsia="Calibri" w:hAnsi="Calibri" w:cs="Calibri"/>
          <w:sz w:val="22"/>
          <w:szCs w:val="22"/>
          <w:vertAlign w:val="superscript"/>
        </w:rPr>
        <w:t>th</w:t>
      </w:r>
      <w:r>
        <w:rPr>
          <w:rFonts w:ascii="Calibri" w:eastAsia="Calibri" w:hAnsi="Calibri" w:cs="Calibri"/>
          <w:sz w:val="22"/>
          <w:szCs w:val="22"/>
        </w:rPr>
        <w:t xml:space="preserve"> Edition AAOS </w:t>
      </w:r>
    </w:p>
    <w:p w:rsidR="00435AD4" w:rsidRDefault="00000000">
      <w:pPr>
        <w:widowControl/>
        <w:pBdr>
          <w:top w:val="nil"/>
          <w:left w:val="nil"/>
          <w:bottom w:val="nil"/>
          <w:right w:val="nil"/>
          <w:between w:val="nil"/>
        </w:pBdr>
        <w:shd w:val="clear" w:color="auto" w:fill="FFFFFF"/>
        <w:rPr>
          <w:rFonts w:ascii="Calibri" w:eastAsia="Calibri" w:hAnsi="Calibri" w:cs="Calibri"/>
          <w:color w:val="000000"/>
          <w:sz w:val="22"/>
          <w:szCs w:val="22"/>
        </w:rPr>
      </w:pPr>
      <w:r>
        <w:rPr>
          <w:rFonts w:ascii="Calibri" w:eastAsia="Calibri" w:hAnsi="Calibri" w:cs="Calibri"/>
          <w:color w:val="0F1111"/>
          <w:sz w:val="22"/>
          <w:szCs w:val="22"/>
        </w:rPr>
        <w:t>ISBN-13: 978-1284227222</w:t>
      </w:r>
    </w:p>
    <w:p w:rsidR="00435AD4" w:rsidRDefault="00000000">
      <w:pPr>
        <w:widowControl/>
        <w:pBdr>
          <w:top w:val="nil"/>
          <w:left w:val="nil"/>
          <w:bottom w:val="nil"/>
          <w:right w:val="nil"/>
          <w:between w:val="nil"/>
        </w:pBdr>
        <w:shd w:val="clear" w:color="auto" w:fill="FFFFFF"/>
        <w:rPr>
          <w:rFonts w:ascii="Calibri" w:eastAsia="Calibri" w:hAnsi="Calibri" w:cs="Calibri"/>
          <w:color w:val="000000"/>
          <w:sz w:val="22"/>
          <w:szCs w:val="22"/>
        </w:rPr>
      </w:pPr>
      <w:r>
        <w:rPr>
          <w:rFonts w:ascii="Calibri" w:eastAsia="Calibri" w:hAnsi="Calibri" w:cs="Calibri"/>
          <w:color w:val="0F1111"/>
          <w:sz w:val="22"/>
          <w:szCs w:val="22"/>
        </w:rPr>
        <w:t>ISBN-10: 1284227227</w:t>
      </w:r>
    </w:p>
    <w:p w:rsidR="00435AD4" w:rsidRDefault="00435AD4">
      <w:pPr>
        <w:rPr>
          <w:rFonts w:ascii="Calibri" w:eastAsia="Calibri" w:hAnsi="Calibri" w:cs="Calibri"/>
          <w:sz w:val="22"/>
          <w:szCs w:val="22"/>
        </w:rPr>
      </w:pPr>
    </w:p>
    <w:p w:rsidR="00435AD4" w:rsidRDefault="00000000">
      <w:pPr>
        <w:rPr>
          <w:rFonts w:ascii="Calibri" w:eastAsia="Calibri" w:hAnsi="Calibri" w:cs="Calibri"/>
          <w:sz w:val="22"/>
          <w:szCs w:val="22"/>
        </w:rPr>
      </w:pPr>
      <w:r>
        <w:rPr>
          <w:rFonts w:ascii="Calibri" w:eastAsia="Calibri" w:hAnsi="Calibri" w:cs="Calibri"/>
          <w:sz w:val="22"/>
          <w:szCs w:val="22"/>
        </w:rPr>
        <w:t xml:space="preserve">All PowerPoint handouts will be posted in Google Classroom.  Students must print their copies of the PowerPoint handouts if they wish; they will not be provided with paper copies. Class schedule will be posted in google classroom.   All assignments are due prior to each chapter's posted quiz, unless otherwise specified. </w:t>
      </w:r>
    </w:p>
    <w:p w:rsidR="00435AD4" w:rsidRDefault="00435AD4">
      <w:pPr>
        <w:rPr>
          <w:rFonts w:ascii="Calibri" w:eastAsia="Calibri" w:hAnsi="Calibri" w:cs="Calibri"/>
          <w:sz w:val="22"/>
          <w:szCs w:val="22"/>
        </w:rPr>
      </w:pPr>
    </w:p>
    <w:p w:rsidR="00435AD4" w:rsidRDefault="00000000">
      <w:pPr>
        <w:rPr>
          <w:rFonts w:ascii="Calibri" w:eastAsia="Calibri" w:hAnsi="Calibri" w:cs="Calibri"/>
          <w:b/>
          <w:bCs/>
          <w:sz w:val="22"/>
          <w:szCs w:val="22"/>
          <w:u w:val="single"/>
        </w:rPr>
      </w:pPr>
      <w:r>
        <w:rPr>
          <w:rFonts w:ascii="Calibri" w:eastAsia="Calibri" w:hAnsi="Calibri" w:cs="Calibri"/>
          <w:b/>
          <w:bCs/>
          <w:sz w:val="22"/>
          <w:szCs w:val="22"/>
          <w:u w:val="single"/>
        </w:rPr>
        <w:t>Correspondence</w:t>
      </w:r>
    </w:p>
    <w:p w:rsidR="00435AD4" w:rsidRDefault="00000000">
      <w:pPr>
        <w:rPr>
          <w:rFonts w:ascii="Calibri" w:eastAsia="Calibri" w:hAnsi="Calibri" w:cs="Calibri"/>
          <w:sz w:val="22"/>
          <w:szCs w:val="22"/>
        </w:rPr>
      </w:pPr>
      <w:r>
        <w:rPr>
          <w:rFonts w:ascii="Calibri" w:eastAsia="Calibri" w:hAnsi="Calibri" w:cs="Calibri"/>
          <w:sz w:val="22"/>
          <w:szCs w:val="22"/>
        </w:rPr>
        <w:t xml:space="preserve">If you need to email your instructor, please use your Wilco email account.  </w:t>
      </w:r>
    </w:p>
    <w:p w:rsidR="00435AD4" w:rsidRDefault="00435AD4">
      <w:pPr>
        <w:rPr>
          <w:rFonts w:ascii="Calibri" w:eastAsia="Calibri" w:hAnsi="Calibri" w:cs="Calibri"/>
          <w:sz w:val="22"/>
          <w:szCs w:val="22"/>
        </w:rPr>
      </w:pPr>
    </w:p>
    <w:p w:rsidR="00435AD4" w:rsidRDefault="00000000">
      <w:pPr>
        <w:widowControl/>
        <w:rPr>
          <w:rFonts w:ascii="Calibri" w:eastAsia="Calibri" w:hAnsi="Calibri" w:cs="Calibri"/>
          <w:b/>
          <w:bCs/>
          <w:sz w:val="22"/>
          <w:szCs w:val="22"/>
          <w:u w:val="single"/>
        </w:rPr>
      </w:pPr>
      <w:r>
        <w:rPr>
          <w:rFonts w:ascii="Calibri" w:eastAsia="Calibri" w:hAnsi="Calibri" w:cs="Calibri"/>
          <w:b/>
          <w:bCs/>
          <w:sz w:val="22"/>
          <w:szCs w:val="22"/>
          <w:u w:val="single"/>
        </w:rPr>
        <w:t>Graded Assignments</w:t>
      </w:r>
    </w:p>
    <w:p w:rsidR="00435AD4" w:rsidRDefault="00435AD4">
      <w:pPr>
        <w:widowControl/>
        <w:rPr>
          <w:rFonts w:ascii="Calibri" w:eastAsia="Calibri" w:hAnsi="Calibri" w:cs="Calibri"/>
          <w:b/>
          <w:bCs/>
          <w:sz w:val="22"/>
          <w:szCs w:val="22"/>
          <w:u w:val="single"/>
        </w:rPr>
      </w:pPr>
    </w:p>
    <w:p w:rsidR="00435AD4" w:rsidRDefault="00000000">
      <w:pPr>
        <w:widowControl/>
        <w:ind w:left="720"/>
        <w:rPr>
          <w:rFonts w:ascii="Calibri" w:eastAsia="Calibri" w:hAnsi="Calibri" w:cs="Calibri"/>
          <w:sz w:val="22"/>
          <w:szCs w:val="22"/>
        </w:rPr>
      </w:pPr>
      <w:r>
        <w:rPr>
          <w:rFonts w:ascii="Calibri" w:eastAsia="Calibri" w:hAnsi="Calibri" w:cs="Calibri"/>
          <w:b/>
          <w:bCs/>
          <w:sz w:val="22"/>
          <w:szCs w:val="22"/>
        </w:rPr>
        <w:t>Quizzes:</w:t>
      </w:r>
      <w:r>
        <w:rPr>
          <w:rFonts w:ascii="Calibri" w:eastAsia="Calibri" w:hAnsi="Calibri" w:cs="Calibri"/>
          <w:sz w:val="22"/>
          <w:szCs w:val="22"/>
        </w:rPr>
        <w:t xml:space="preserve"> Taken in class on a Wilco provided computer.  Quizzes are multiple choice and will be corresponding to each individual chapter </w:t>
      </w:r>
    </w:p>
    <w:p w:rsidR="00435AD4" w:rsidRDefault="00435AD4">
      <w:pPr>
        <w:widowControl/>
        <w:ind w:left="720"/>
        <w:rPr>
          <w:rFonts w:ascii="Calibri" w:eastAsia="Calibri" w:hAnsi="Calibri" w:cs="Calibri"/>
          <w:sz w:val="22"/>
          <w:szCs w:val="22"/>
        </w:rPr>
      </w:pPr>
    </w:p>
    <w:p w:rsidR="00435AD4" w:rsidRDefault="00000000">
      <w:pPr>
        <w:widowControl/>
        <w:ind w:left="720"/>
        <w:rPr>
          <w:rFonts w:ascii="Calibri" w:eastAsia="Calibri" w:hAnsi="Calibri" w:cs="Calibri"/>
          <w:sz w:val="22"/>
          <w:szCs w:val="22"/>
        </w:rPr>
      </w:pPr>
      <w:r>
        <w:rPr>
          <w:rFonts w:ascii="Calibri" w:eastAsia="Calibri" w:hAnsi="Calibri" w:cs="Calibri"/>
          <w:b/>
          <w:bCs/>
          <w:sz w:val="22"/>
          <w:szCs w:val="22"/>
        </w:rPr>
        <w:t xml:space="preserve">Homework assignments: </w:t>
      </w:r>
      <w:r>
        <w:rPr>
          <w:rFonts w:ascii="Calibri" w:eastAsia="Calibri" w:hAnsi="Calibri" w:cs="Calibri"/>
          <w:sz w:val="22"/>
          <w:szCs w:val="22"/>
        </w:rPr>
        <w:t xml:space="preserve">Consist of chapter workbooks, vocabulary work, class projects and class participation. </w:t>
      </w:r>
    </w:p>
    <w:p w:rsidR="00435AD4" w:rsidRDefault="00435AD4">
      <w:pPr>
        <w:widowControl/>
        <w:ind w:left="720"/>
        <w:rPr>
          <w:rFonts w:ascii="Calibri" w:eastAsia="Calibri" w:hAnsi="Calibri" w:cs="Calibri"/>
          <w:i/>
          <w:iCs/>
          <w:sz w:val="22"/>
          <w:szCs w:val="22"/>
          <w:u w:val="single"/>
        </w:rPr>
      </w:pPr>
    </w:p>
    <w:p w:rsidR="00435AD4" w:rsidRDefault="00000000">
      <w:pPr>
        <w:widowControl/>
        <w:ind w:left="720"/>
        <w:rPr>
          <w:rFonts w:ascii="Calibri" w:eastAsia="Calibri" w:hAnsi="Calibri" w:cs="Calibri"/>
          <w:sz w:val="22"/>
          <w:szCs w:val="22"/>
        </w:rPr>
      </w:pPr>
      <w:r>
        <w:rPr>
          <w:rFonts w:ascii="Calibri" w:eastAsia="Calibri" w:hAnsi="Calibri" w:cs="Calibri"/>
          <w:b/>
          <w:bCs/>
          <w:sz w:val="22"/>
          <w:szCs w:val="22"/>
        </w:rPr>
        <w:t>Tests</w:t>
      </w:r>
      <w:r>
        <w:rPr>
          <w:rFonts w:ascii="Calibri" w:eastAsia="Calibri" w:hAnsi="Calibri" w:cs="Calibri"/>
          <w:sz w:val="22"/>
          <w:szCs w:val="22"/>
        </w:rPr>
        <w:t>: There are 8 module multiple-choice exams, taken in class.</w:t>
      </w:r>
    </w:p>
    <w:p w:rsidR="00435AD4" w:rsidRDefault="00435AD4">
      <w:pPr>
        <w:widowControl/>
        <w:ind w:left="720"/>
        <w:rPr>
          <w:rFonts w:ascii="Calibri" w:eastAsia="Calibri" w:hAnsi="Calibri" w:cs="Calibri"/>
          <w:sz w:val="22"/>
          <w:szCs w:val="22"/>
        </w:rPr>
      </w:pPr>
    </w:p>
    <w:p w:rsidR="00435AD4" w:rsidRDefault="00000000">
      <w:pPr>
        <w:widowControl/>
        <w:ind w:left="720"/>
        <w:rPr>
          <w:rFonts w:ascii="Calibri" w:eastAsia="Calibri" w:hAnsi="Calibri" w:cs="Calibri"/>
          <w:sz w:val="22"/>
          <w:szCs w:val="22"/>
        </w:rPr>
      </w:pPr>
      <w:r>
        <w:rPr>
          <w:rFonts w:ascii="Calibri" w:eastAsia="Calibri" w:hAnsi="Calibri" w:cs="Calibri"/>
          <w:b/>
          <w:bCs/>
          <w:sz w:val="22"/>
          <w:szCs w:val="22"/>
        </w:rPr>
        <w:t>Final Exam:</w:t>
      </w:r>
      <w:r>
        <w:rPr>
          <w:rFonts w:ascii="Calibri" w:eastAsia="Calibri" w:hAnsi="Calibri" w:cs="Calibri"/>
          <w:sz w:val="22"/>
          <w:szCs w:val="22"/>
        </w:rPr>
        <w:t xml:space="preserve"> 150-question comprehensive multiple-choice exam, taken in class. </w:t>
      </w:r>
    </w:p>
    <w:p w:rsidR="00435AD4" w:rsidRDefault="00435AD4">
      <w:pPr>
        <w:widowControl/>
        <w:ind w:left="720"/>
        <w:rPr>
          <w:rFonts w:ascii="Calibri" w:eastAsia="Calibri" w:hAnsi="Calibri" w:cs="Calibri"/>
          <w:sz w:val="22"/>
          <w:szCs w:val="22"/>
        </w:rPr>
      </w:pPr>
    </w:p>
    <w:p w:rsidR="00435AD4" w:rsidRDefault="00000000">
      <w:pPr>
        <w:widowControl/>
        <w:rPr>
          <w:rFonts w:ascii="Calibri" w:eastAsia="Calibri" w:hAnsi="Calibri" w:cs="Calibri"/>
          <w:sz w:val="22"/>
          <w:szCs w:val="22"/>
        </w:rPr>
      </w:pPr>
      <w:r>
        <w:rPr>
          <w:rFonts w:ascii="Calibri" w:eastAsia="Calibri" w:hAnsi="Calibri" w:cs="Calibri"/>
          <w:b/>
          <w:bCs/>
          <w:sz w:val="22"/>
          <w:szCs w:val="22"/>
        </w:rPr>
        <w:t xml:space="preserve">Homework Assignments: </w:t>
      </w:r>
      <w:r>
        <w:rPr>
          <w:rFonts w:ascii="Calibri" w:eastAsia="Calibri" w:hAnsi="Calibri" w:cs="Calibri"/>
          <w:sz w:val="22"/>
          <w:szCs w:val="22"/>
        </w:rPr>
        <w:t xml:space="preserve">Homework will be collected on the due date and will be checked for completion. All homework assigned must be fully completed to receive credit. Incomplete homework and homework not turned in on the due date will receive a reduced grade. Chapter workbooks and homework assignments are due prior to the corresponding chapter quiz. Late work will be accepted for partial credit until the corresponding unit exam.  Any work for the unit that is turned in after the unit exam will receive a 0. </w:t>
      </w:r>
    </w:p>
    <w:p w:rsidR="00435AD4" w:rsidRDefault="00435AD4">
      <w:pPr>
        <w:widowControl/>
        <w:rPr>
          <w:rFonts w:ascii="Calibri" w:eastAsia="Calibri" w:hAnsi="Calibri" w:cs="Calibri"/>
          <w:color w:val="000000"/>
          <w:sz w:val="22"/>
          <w:szCs w:val="22"/>
        </w:rPr>
      </w:pPr>
    </w:p>
    <w:p w:rsidR="00435AD4" w:rsidRDefault="00000000">
      <w:pPr>
        <w:widowControl/>
        <w:spacing w:after="80"/>
        <w:rPr>
          <w:rFonts w:ascii="Calibri" w:eastAsia="Calibri" w:hAnsi="Calibri" w:cs="Calibri"/>
        </w:rPr>
      </w:pPr>
      <w:r>
        <w:rPr>
          <w:rFonts w:ascii="Calibri" w:eastAsia="Calibri" w:hAnsi="Calibri" w:cs="Calibri"/>
          <w:b/>
          <w:bCs/>
          <w:sz w:val="22"/>
          <w:szCs w:val="22"/>
          <w:u w:val="single"/>
        </w:rPr>
        <w:t>Attendance is mandatory for CPR classes and Practical Exams.</w:t>
      </w:r>
      <w:r>
        <w:rPr>
          <w:rFonts w:ascii="Calibri" w:eastAsia="Calibri" w:hAnsi="Calibri" w:cs="Calibri"/>
          <w:sz w:val="22"/>
          <w:szCs w:val="22"/>
        </w:rPr>
        <w:t xml:space="preserve">  </w:t>
      </w:r>
      <w:r>
        <w:rPr>
          <w:rFonts w:ascii="Calibri" w:eastAsia="Calibri" w:hAnsi="Calibri" w:cs="Calibri"/>
        </w:rPr>
        <w:t xml:space="preserve">Practical exams and hands-on skills testing throughout the semester is Pass/fail </w:t>
      </w:r>
    </w:p>
    <w:p w:rsidR="00435AD4" w:rsidRDefault="00435AD4">
      <w:pPr>
        <w:widowControl/>
        <w:spacing w:after="80"/>
        <w:rPr>
          <w:rFonts w:ascii="Calibri" w:eastAsia="Calibri" w:hAnsi="Calibri" w:cs="Calibri"/>
          <w:b/>
          <w:bCs/>
        </w:rPr>
      </w:pPr>
    </w:p>
    <w:p w:rsidR="00435AD4" w:rsidRDefault="00000000">
      <w:pPr>
        <w:widowControl/>
        <w:spacing w:after="80"/>
        <w:rPr>
          <w:rFonts w:ascii="Calibri" w:eastAsia="Calibri" w:hAnsi="Calibri" w:cs="Calibri"/>
          <w:b/>
          <w:bCs/>
          <w:i/>
          <w:iCs/>
        </w:rPr>
      </w:pPr>
      <w:r>
        <w:rPr>
          <w:rFonts w:ascii="Calibri" w:eastAsia="Calibri" w:hAnsi="Calibri" w:cs="Calibri"/>
          <w:b/>
          <w:bCs/>
        </w:rPr>
        <w:t xml:space="preserve">BLS CPR: </w:t>
      </w:r>
      <w:r>
        <w:rPr>
          <w:rFonts w:ascii="Calibri" w:eastAsia="Calibri" w:hAnsi="Calibri" w:cs="Calibri"/>
        </w:rPr>
        <w:t xml:space="preserve"> CPR will be part of the curriculum.  Successful completion of a written exam </w:t>
      </w:r>
      <w:r>
        <w:rPr>
          <w:rFonts w:ascii="Calibri" w:eastAsia="Calibri" w:hAnsi="Calibri" w:cs="Calibri"/>
          <w:b/>
          <w:bCs/>
        </w:rPr>
        <w:t xml:space="preserve">(84% or </w:t>
      </w:r>
      <w:proofErr w:type="gramStart"/>
      <w:r>
        <w:rPr>
          <w:rFonts w:ascii="Calibri" w:eastAsia="Calibri" w:hAnsi="Calibri" w:cs="Calibri"/>
          <w:b/>
          <w:bCs/>
        </w:rPr>
        <w:t>greater)</w:t>
      </w:r>
      <w:r>
        <w:rPr>
          <w:rFonts w:ascii="Calibri" w:eastAsia="Calibri" w:hAnsi="Calibri" w:cs="Calibri"/>
        </w:rPr>
        <w:t>and</w:t>
      </w:r>
      <w:proofErr w:type="gramEnd"/>
      <w:r>
        <w:rPr>
          <w:rFonts w:ascii="Calibri" w:eastAsia="Calibri" w:hAnsi="Calibri" w:cs="Calibri"/>
        </w:rPr>
        <w:t xml:space="preserve"> practical exam is mandatory.  </w:t>
      </w:r>
      <w:r>
        <w:rPr>
          <w:rFonts w:ascii="Calibri" w:eastAsia="Calibri" w:hAnsi="Calibri" w:cs="Calibri"/>
          <w:b/>
          <w:bCs/>
        </w:rPr>
        <w:t xml:space="preserve">The grade will be Pass/Fail and does not count towards the overall class grade.  </w:t>
      </w:r>
      <w:r>
        <w:rPr>
          <w:rFonts w:ascii="Calibri" w:eastAsia="Calibri" w:hAnsi="Calibri" w:cs="Calibri"/>
          <w:b/>
          <w:bCs/>
          <w:i/>
          <w:iCs/>
        </w:rPr>
        <w:t>*If a student has a current card that meets requirements, they must still participate in the training sessions but do not owe the fee.</w:t>
      </w:r>
    </w:p>
    <w:p w:rsidR="00435AD4" w:rsidRDefault="00435AD4">
      <w:pPr>
        <w:widowControl/>
        <w:spacing w:after="80"/>
        <w:rPr>
          <w:rFonts w:ascii="Calibri" w:eastAsia="Calibri" w:hAnsi="Calibri" w:cs="Calibri"/>
          <w:b/>
          <w:bCs/>
          <w:i/>
          <w:iCs/>
        </w:rPr>
      </w:pPr>
    </w:p>
    <w:p w:rsidR="00435AD4" w:rsidRDefault="00000000">
      <w:pPr>
        <w:widowControl/>
        <w:spacing w:after="80"/>
        <w:rPr>
          <w:rFonts w:ascii="Calibri" w:eastAsia="Calibri" w:hAnsi="Calibri" w:cs="Calibri"/>
          <w:sz w:val="22"/>
          <w:szCs w:val="22"/>
        </w:rPr>
      </w:pPr>
      <w:r>
        <w:rPr>
          <w:rFonts w:ascii="Calibri" w:eastAsia="Calibri" w:hAnsi="Calibri" w:cs="Calibri"/>
          <w:b/>
          <w:bCs/>
        </w:rPr>
        <w:t xml:space="preserve"> </w:t>
      </w:r>
    </w:p>
    <w:p w:rsidR="00435AD4" w:rsidRDefault="00435AD4">
      <w:pPr>
        <w:widowControl/>
        <w:ind w:left="720"/>
        <w:rPr>
          <w:rFonts w:ascii="Calibri" w:eastAsia="Calibri" w:hAnsi="Calibri" w:cs="Calibri"/>
          <w:sz w:val="22"/>
          <w:szCs w:val="22"/>
        </w:rPr>
      </w:pPr>
    </w:p>
    <w:p w:rsidR="00435AD4" w:rsidRDefault="00000000">
      <w:pPr>
        <w:widowControl/>
        <w:rPr>
          <w:rFonts w:ascii="Calibri" w:eastAsia="Calibri" w:hAnsi="Calibri" w:cs="Calibri"/>
          <w:b/>
          <w:bCs/>
          <w:sz w:val="22"/>
          <w:szCs w:val="22"/>
          <w:u w:val="single"/>
        </w:rPr>
      </w:pPr>
      <w:r>
        <w:rPr>
          <w:rFonts w:ascii="Calibri" w:eastAsia="Calibri" w:hAnsi="Calibri" w:cs="Calibri"/>
          <w:b/>
          <w:bCs/>
          <w:sz w:val="22"/>
          <w:szCs w:val="22"/>
          <w:u w:val="single"/>
        </w:rPr>
        <w:lastRenderedPageBreak/>
        <w:t>Grading Policy</w:t>
      </w:r>
    </w:p>
    <w:p w:rsidR="00435AD4" w:rsidRDefault="00000000">
      <w:pPr>
        <w:widowControl/>
        <w:ind w:left="540" w:hanging="180"/>
        <w:rPr>
          <w:rFonts w:ascii="Calibri" w:eastAsia="Calibri" w:hAnsi="Calibri" w:cs="Calibri"/>
          <w:color w:val="000000"/>
          <w:sz w:val="22"/>
          <w:szCs w:val="22"/>
        </w:rPr>
      </w:pPr>
      <w:r>
        <w:rPr>
          <w:rFonts w:ascii="Calibri" w:eastAsia="Calibri" w:hAnsi="Calibri" w:cs="Calibri"/>
          <w:sz w:val="22"/>
          <w:szCs w:val="22"/>
        </w:rPr>
        <w:tab/>
      </w:r>
      <w:r>
        <w:rPr>
          <w:rFonts w:ascii="Calibri" w:eastAsia="Calibri" w:hAnsi="Calibri" w:cs="Calibri"/>
          <w:color w:val="000000"/>
          <w:sz w:val="22"/>
          <w:szCs w:val="22"/>
        </w:rPr>
        <w:t xml:space="preserve">A student’s success in EMS 200 is based on content assimilation throughout the course.  Several factors are involved in successfully passing EMS 200 and qualifying for the NREMT exam.  </w:t>
      </w:r>
    </w:p>
    <w:p w:rsidR="00435AD4" w:rsidRDefault="00435AD4">
      <w:pPr>
        <w:widowControl/>
        <w:ind w:left="540" w:hanging="180"/>
        <w:rPr>
          <w:rFonts w:ascii="Calibri" w:eastAsia="Calibri" w:hAnsi="Calibri" w:cs="Calibri"/>
          <w:color w:val="000000"/>
          <w:sz w:val="22"/>
          <w:szCs w:val="22"/>
        </w:rPr>
      </w:pPr>
    </w:p>
    <w:p w:rsidR="00435AD4" w:rsidRDefault="00000000">
      <w:pPr>
        <w:widowControl/>
        <w:numPr>
          <w:ilvl w:val="1"/>
          <w:numId w:val="2"/>
        </w:numPr>
        <w:shd w:val="clear" w:color="auto" w:fill="FFFFFF"/>
        <w:rPr>
          <w:rFonts w:ascii="Calibri" w:eastAsia="Calibri" w:hAnsi="Calibri" w:cs="Calibri"/>
          <w:color w:val="000000"/>
          <w:sz w:val="22"/>
          <w:szCs w:val="22"/>
        </w:rPr>
      </w:pPr>
      <w:r>
        <w:rPr>
          <w:rFonts w:ascii="Calibri" w:eastAsia="Calibri" w:hAnsi="Calibri" w:cs="Calibri"/>
          <w:b/>
          <w:bCs/>
          <w:color w:val="000000"/>
          <w:sz w:val="22"/>
          <w:szCs w:val="22"/>
        </w:rPr>
        <w:t>First:</w:t>
      </w:r>
      <w:r>
        <w:rPr>
          <w:rFonts w:ascii="Calibri" w:eastAsia="Calibri" w:hAnsi="Calibri" w:cs="Calibri"/>
          <w:color w:val="000000"/>
          <w:sz w:val="22"/>
          <w:szCs w:val="22"/>
        </w:rPr>
        <w:t xml:space="preserve"> </w:t>
      </w:r>
      <w:r>
        <w:rPr>
          <w:rFonts w:ascii="Calibri" w:eastAsia="Calibri" w:hAnsi="Calibri" w:cs="Calibri"/>
          <w:color w:val="000000"/>
          <w:sz w:val="22"/>
          <w:szCs w:val="22"/>
          <w:u w:val="single"/>
        </w:rPr>
        <w:t xml:space="preserve">A student must have a minimum overall major exam average of 80% (module exams and final exams) at the end of </w:t>
      </w:r>
      <w:r>
        <w:rPr>
          <w:rFonts w:ascii="Calibri" w:eastAsia="Calibri" w:hAnsi="Calibri" w:cs="Calibri"/>
          <w:sz w:val="22"/>
          <w:szCs w:val="22"/>
          <w:u w:val="single"/>
        </w:rPr>
        <w:t>each semester</w:t>
      </w:r>
      <w:r>
        <w:rPr>
          <w:rFonts w:ascii="Calibri" w:eastAsia="Calibri" w:hAnsi="Calibri" w:cs="Calibri"/>
          <w:color w:val="000000"/>
          <w:sz w:val="22"/>
          <w:szCs w:val="22"/>
          <w:u w:val="single"/>
        </w:rPr>
        <w:t>.</w:t>
      </w:r>
      <w:r>
        <w:rPr>
          <w:rFonts w:ascii="Calibri" w:eastAsia="Calibri" w:hAnsi="Calibri" w:cs="Calibri"/>
          <w:color w:val="000000"/>
          <w:sz w:val="22"/>
          <w:szCs w:val="22"/>
        </w:rPr>
        <w:t xml:space="preserve">  Students can track their overall exam average throughout the course via </w:t>
      </w:r>
      <w:r>
        <w:rPr>
          <w:rFonts w:ascii="Calibri" w:eastAsia="Calibri" w:hAnsi="Calibri" w:cs="Calibri"/>
          <w:sz w:val="22"/>
          <w:szCs w:val="22"/>
        </w:rPr>
        <w:t>Google Classroom</w:t>
      </w:r>
      <w:r>
        <w:rPr>
          <w:rFonts w:ascii="Calibri" w:eastAsia="Calibri" w:hAnsi="Calibri" w:cs="Calibri"/>
          <w:color w:val="000000"/>
          <w:sz w:val="22"/>
          <w:szCs w:val="22"/>
        </w:rPr>
        <w:t xml:space="preserve">. Students can have an overall grade of 80% and still fail the class if they do not average at least 80% across the </w:t>
      </w:r>
      <w:r>
        <w:rPr>
          <w:rFonts w:ascii="Calibri" w:eastAsia="Calibri" w:hAnsi="Calibri" w:cs="Calibri"/>
          <w:sz w:val="22"/>
          <w:szCs w:val="22"/>
        </w:rPr>
        <w:t>8</w:t>
      </w:r>
      <w:r>
        <w:rPr>
          <w:rFonts w:ascii="Calibri" w:eastAsia="Calibri" w:hAnsi="Calibri" w:cs="Calibri"/>
          <w:color w:val="000000"/>
          <w:sz w:val="22"/>
          <w:szCs w:val="22"/>
        </w:rPr>
        <w:t xml:space="preserve"> module exams and the final exam.  </w:t>
      </w:r>
    </w:p>
    <w:p w:rsidR="00435AD4" w:rsidRDefault="00000000">
      <w:pPr>
        <w:widowControl/>
        <w:numPr>
          <w:ilvl w:val="1"/>
          <w:numId w:val="2"/>
        </w:numPr>
        <w:shd w:val="clear" w:color="auto" w:fill="FFFFFF"/>
        <w:rPr>
          <w:rFonts w:ascii="Calibri" w:eastAsia="Calibri" w:hAnsi="Calibri" w:cs="Calibri"/>
          <w:color w:val="000000"/>
          <w:sz w:val="22"/>
          <w:szCs w:val="22"/>
        </w:rPr>
      </w:pPr>
      <w:r>
        <w:rPr>
          <w:rFonts w:ascii="Calibri" w:eastAsia="Calibri" w:hAnsi="Calibri" w:cs="Calibri"/>
          <w:b/>
          <w:bCs/>
          <w:color w:val="000000"/>
          <w:sz w:val="22"/>
          <w:szCs w:val="22"/>
        </w:rPr>
        <w:t>Second:</w:t>
      </w:r>
      <w:r>
        <w:rPr>
          <w:rFonts w:ascii="Calibri" w:eastAsia="Calibri" w:hAnsi="Calibri" w:cs="Calibri"/>
          <w:color w:val="000000"/>
          <w:sz w:val="22"/>
          <w:szCs w:val="22"/>
        </w:rPr>
        <w:t xml:space="preserve"> </w:t>
      </w:r>
      <w:r>
        <w:rPr>
          <w:rFonts w:ascii="Calibri" w:eastAsia="Calibri" w:hAnsi="Calibri" w:cs="Calibri"/>
          <w:color w:val="000000"/>
          <w:sz w:val="22"/>
          <w:szCs w:val="22"/>
          <w:u w:val="single"/>
        </w:rPr>
        <w:t xml:space="preserve">If the minimum 80% overall exam average is met, </w:t>
      </w:r>
      <w:r>
        <w:rPr>
          <w:rFonts w:ascii="Calibri" w:eastAsia="Calibri" w:hAnsi="Calibri" w:cs="Calibri"/>
          <w:color w:val="000000"/>
          <w:sz w:val="22"/>
          <w:szCs w:val="22"/>
        </w:rPr>
        <w:t xml:space="preserve">grades from quizzes, </w:t>
      </w:r>
      <w:r>
        <w:rPr>
          <w:rFonts w:ascii="Calibri" w:eastAsia="Calibri" w:hAnsi="Calibri" w:cs="Calibri"/>
          <w:sz w:val="22"/>
          <w:szCs w:val="22"/>
        </w:rPr>
        <w:t>workbooks</w:t>
      </w:r>
      <w:r>
        <w:rPr>
          <w:rFonts w:ascii="Calibri" w:eastAsia="Calibri" w:hAnsi="Calibri" w:cs="Calibri"/>
          <w:color w:val="000000"/>
          <w:sz w:val="22"/>
          <w:szCs w:val="22"/>
        </w:rPr>
        <w:t xml:space="preserve">, and other assignments will be factored in and weighted along with the exams to compute a final course grade.  Students can track their weighted final grade throughout the course via </w:t>
      </w:r>
      <w:r>
        <w:rPr>
          <w:rFonts w:ascii="Calibri" w:eastAsia="Calibri" w:hAnsi="Calibri" w:cs="Calibri"/>
          <w:sz w:val="22"/>
          <w:szCs w:val="22"/>
        </w:rPr>
        <w:t>infinite campus</w:t>
      </w:r>
      <w:r>
        <w:rPr>
          <w:rFonts w:ascii="Calibri" w:eastAsia="Calibri" w:hAnsi="Calibri" w:cs="Calibri"/>
          <w:color w:val="000000"/>
          <w:sz w:val="22"/>
          <w:szCs w:val="22"/>
        </w:rPr>
        <w:t>.  EMS 200 assignments are weighted as follows:</w:t>
      </w:r>
    </w:p>
    <w:p w:rsidR="00435AD4" w:rsidRDefault="00000000">
      <w:pPr>
        <w:widowControl/>
        <w:numPr>
          <w:ilvl w:val="2"/>
          <w:numId w:val="2"/>
        </w:numP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Quizzes/study guides/misc. – 30%</w:t>
      </w:r>
    </w:p>
    <w:p w:rsidR="00435AD4" w:rsidRDefault="00000000">
      <w:pPr>
        <w:widowControl/>
        <w:numPr>
          <w:ilvl w:val="2"/>
          <w:numId w:val="2"/>
        </w:numP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Module exams – 30%</w:t>
      </w:r>
    </w:p>
    <w:p w:rsidR="00435AD4" w:rsidRDefault="00000000">
      <w:pPr>
        <w:widowControl/>
        <w:numPr>
          <w:ilvl w:val="2"/>
          <w:numId w:val="2"/>
        </w:numP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Final exam – 40%</w:t>
      </w:r>
    </w:p>
    <w:p w:rsidR="00435AD4" w:rsidRDefault="00000000">
      <w:pPr>
        <w:widowControl/>
        <w:numPr>
          <w:ilvl w:val="2"/>
          <w:numId w:val="2"/>
        </w:numPr>
        <w:shd w:val="clear" w:color="auto" w:fill="FFFFFF"/>
        <w:rPr>
          <w:rFonts w:ascii="Calibri" w:eastAsia="Calibri" w:hAnsi="Calibri" w:cs="Calibri"/>
          <w:color w:val="000000"/>
          <w:sz w:val="22"/>
          <w:szCs w:val="22"/>
          <w:u w:val="single"/>
        </w:rPr>
      </w:pPr>
      <w:r>
        <w:rPr>
          <w:rFonts w:ascii="Calibri" w:eastAsia="Calibri" w:hAnsi="Calibri" w:cs="Calibri"/>
          <w:b/>
          <w:bCs/>
          <w:color w:val="000000"/>
          <w:sz w:val="22"/>
          <w:szCs w:val="22"/>
          <w:highlight w:val="white"/>
          <w:u w:val="single"/>
        </w:rPr>
        <w:t>IMPORTANT</w:t>
      </w:r>
      <w:r>
        <w:rPr>
          <w:rFonts w:ascii="Calibri" w:eastAsia="Calibri" w:hAnsi="Calibri" w:cs="Calibri"/>
          <w:color w:val="000000"/>
          <w:sz w:val="22"/>
          <w:szCs w:val="22"/>
          <w:highlight w:val="white"/>
          <w:u w:val="single"/>
        </w:rPr>
        <w:t>: If a student does not achieve a minimum overall major exam average of 80%, as detailed in step 1, no other graded assignments will</w:t>
      </w:r>
      <w:r>
        <w:rPr>
          <w:rFonts w:ascii="Calibri" w:eastAsia="Calibri" w:hAnsi="Calibri" w:cs="Calibri"/>
          <w:b/>
          <w:bCs/>
          <w:color w:val="000000"/>
          <w:sz w:val="22"/>
          <w:szCs w:val="22"/>
          <w:highlight w:val="white"/>
          <w:u w:val="single"/>
        </w:rPr>
        <w:t xml:space="preserve"> </w:t>
      </w:r>
      <w:r>
        <w:rPr>
          <w:rFonts w:ascii="Calibri" w:eastAsia="Calibri" w:hAnsi="Calibri" w:cs="Calibri"/>
          <w:color w:val="000000"/>
          <w:sz w:val="22"/>
          <w:szCs w:val="22"/>
          <w:highlight w:val="white"/>
          <w:u w:val="single"/>
        </w:rPr>
        <w:t>be considered for the final course grade, and the student will get an F for the course. </w:t>
      </w:r>
    </w:p>
    <w:p w:rsidR="00435AD4" w:rsidRDefault="00000000">
      <w:pPr>
        <w:widowControl/>
        <w:numPr>
          <w:ilvl w:val="1"/>
          <w:numId w:val="2"/>
        </w:numPr>
        <w:shd w:val="clear" w:color="auto" w:fill="FFFFFF"/>
        <w:rPr>
          <w:rFonts w:ascii="Calibri" w:eastAsia="Calibri" w:hAnsi="Calibri" w:cs="Calibri"/>
          <w:color w:val="000000"/>
          <w:sz w:val="22"/>
          <w:szCs w:val="22"/>
        </w:rPr>
      </w:pPr>
      <w:r>
        <w:rPr>
          <w:rFonts w:ascii="Calibri" w:eastAsia="Calibri" w:hAnsi="Calibri" w:cs="Calibri"/>
          <w:b/>
          <w:bCs/>
          <w:color w:val="000000"/>
          <w:sz w:val="22"/>
          <w:szCs w:val="22"/>
        </w:rPr>
        <w:t>Third</w:t>
      </w:r>
      <w:r>
        <w:rPr>
          <w:rFonts w:ascii="Calibri" w:eastAsia="Calibri" w:hAnsi="Calibri" w:cs="Calibri"/>
          <w:color w:val="000000"/>
          <w:sz w:val="22"/>
          <w:szCs w:val="22"/>
        </w:rPr>
        <w:t xml:space="preserve">: </w:t>
      </w:r>
      <w:r>
        <w:rPr>
          <w:rFonts w:ascii="Calibri" w:eastAsia="Calibri" w:hAnsi="Calibri" w:cs="Calibri"/>
          <w:color w:val="000000"/>
          <w:sz w:val="22"/>
          <w:szCs w:val="22"/>
          <w:u w:val="single"/>
        </w:rPr>
        <w:t>After the above steps are achieved, the student must also have a minimum 80% overall course grade to pass the course</w:t>
      </w:r>
      <w:r>
        <w:rPr>
          <w:rFonts w:ascii="Calibri" w:eastAsia="Calibri" w:hAnsi="Calibri" w:cs="Calibri"/>
          <w:color w:val="000000"/>
          <w:sz w:val="22"/>
          <w:szCs w:val="22"/>
        </w:rPr>
        <w:t xml:space="preserve"> and take the NREMT exam. </w:t>
      </w:r>
    </w:p>
    <w:p w:rsidR="00435AD4" w:rsidRDefault="00000000">
      <w:pPr>
        <w:widowControl/>
        <w:numPr>
          <w:ilvl w:val="2"/>
          <w:numId w:val="2"/>
        </w:numPr>
        <w:shd w:val="clear" w:color="auto" w:fill="FFFFFF"/>
        <w:rPr>
          <w:rFonts w:ascii="Calibri" w:eastAsia="Calibri" w:hAnsi="Calibri" w:cs="Calibri"/>
          <w:color w:val="000000"/>
          <w:sz w:val="22"/>
          <w:szCs w:val="22"/>
          <w:u w:val="single"/>
        </w:rPr>
      </w:pPr>
      <w:r>
        <w:rPr>
          <w:rFonts w:ascii="Calibri" w:eastAsia="Calibri" w:hAnsi="Calibri" w:cs="Calibri"/>
          <w:b/>
          <w:bCs/>
          <w:color w:val="000000"/>
          <w:sz w:val="22"/>
          <w:szCs w:val="22"/>
          <w:u w:val="single"/>
        </w:rPr>
        <w:t>IMPORTANT</w:t>
      </w:r>
      <w:r>
        <w:rPr>
          <w:rFonts w:ascii="Calibri" w:eastAsia="Calibri" w:hAnsi="Calibri" w:cs="Calibri"/>
          <w:color w:val="000000"/>
          <w:sz w:val="22"/>
          <w:szCs w:val="22"/>
          <w:u w:val="single"/>
        </w:rPr>
        <w:t>: If factoring in remaining assignments and applying appropriate grade weights causes the overall course grade to fall under 80%, the student will fail the course—even if their overall major exam average is 80% or higher.</w:t>
      </w:r>
    </w:p>
    <w:p w:rsidR="00435AD4" w:rsidRDefault="00435AD4">
      <w:pPr>
        <w:widowControl/>
        <w:shd w:val="clear" w:color="auto" w:fill="FFFFFF"/>
        <w:rPr>
          <w:rFonts w:ascii="Calibri" w:eastAsia="Calibri" w:hAnsi="Calibri" w:cs="Calibri"/>
          <w:b/>
          <w:bCs/>
          <w:color w:val="000000"/>
          <w:sz w:val="22"/>
          <w:szCs w:val="22"/>
          <w:u w:val="single"/>
        </w:rPr>
      </w:pPr>
    </w:p>
    <w:p w:rsidR="00435AD4" w:rsidRDefault="00000000">
      <w:pPr>
        <w:widowControl/>
        <w:numPr>
          <w:ilvl w:val="1"/>
          <w:numId w:val="2"/>
        </w:numP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 xml:space="preserve">To determine the final letter grade that will appear on the student’s </w:t>
      </w:r>
      <w:r>
        <w:rPr>
          <w:rFonts w:ascii="Calibri" w:eastAsia="Calibri" w:hAnsi="Calibri" w:cs="Calibri"/>
          <w:sz w:val="22"/>
          <w:szCs w:val="22"/>
        </w:rPr>
        <w:t xml:space="preserve">Wilco and JJC </w:t>
      </w:r>
      <w:r>
        <w:rPr>
          <w:rFonts w:ascii="Calibri" w:eastAsia="Calibri" w:hAnsi="Calibri" w:cs="Calibri"/>
          <w:color w:val="000000"/>
          <w:sz w:val="22"/>
          <w:szCs w:val="22"/>
        </w:rPr>
        <w:t xml:space="preserve">record, the overall course grade will be recorded as follows: </w:t>
      </w:r>
    </w:p>
    <w:p w:rsidR="00435AD4" w:rsidRDefault="00000000">
      <w:pPr>
        <w:widowControl/>
        <w:numPr>
          <w:ilvl w:val="2"/>
          <w:numId w:val="2"/>
        </w:numP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93-100% =</w:t>
      </w:r>
      <w:r>
        <w:rPr>
          <w:rFonts w:ascii="Calibri" w:eastAsia="Calibri" w:hAnsi="Calibri" w:cs="Calibri"/>
          <w:color w:val="000000"/>
          <w:sz w:val="22"/>
          <w:szCs w:val="22"/>
        </w:rPr>
        <w:tab/>
        <w:t>A</w:t>
      </w:r>
    </w:p>
    <w:p w:rsidR="00435AD4" w:rsidRDefault="00000000">
      <w:pPr>
        <w:widowControl/>
        <w:numPr>
          <w:ilvl w:val="2"/>
          <w:numId w:val="2"/>
        </w:numP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86-92% =</w:t>
      </w:r>
      <w:r>
        <w:rPr>
          <w:rFonts w:ascii="Calibri" w:eastAsia="Calibri" w:hAnsi="Calibri" w:cs="Calibri"/>
          <w:color w:val="000000"/>
          <w:sz w:val="22"/>
          <w:szCs w:val="22"/>
        </w:rPr>
        <w:tab/>
        <w:t>B</w:t>
      </w:r>
    </w:p>
    <w:p w:rsidR="00435AD4" w:rsidRDefault="00000000">
      <w:pPr>
        <w:widowControl/>
        <w:numPr>
          <w:ilvl w:val="2"/>
          <w:numId w:val="2"/>
        </w:numP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80-85% =</w:t>
      </w:r>
      <w:r>
        <w:rPr>
          <w:rFonts w:ascii="Calibri" w:eastAsia="Calibri" w:hAnsi="Calibri" w:cs="Calibri"/>
          <w:color w:val="000000"/>
          <w:sz w:val="22"/>
          <w:szCs w:val="22"/>
        </w:rPr>
        <w:tab/>
        <w:t>C</w:t>
      </w:r>
    </w:p>
    <w:p w:rsidR="00435AD4" w:rsidRDefault="00000000">
      <w:pPr>
        <w:widowControl/>
        <w:numPr>
          <w:ilvl w:val="2"/>
          <w:numId w:val="2"/>
        </w:numP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Anything under 80% = F (there is no D grade in EMS 200)</w:t>
      </w:r>
    </w:p>
    <w:p w:rsidR="00435AD4" w:rsidRDefault="00000000">
      <w:pPr>
        <w:widowControl/>
        <w:numPr>
          <w:ilvl w:val="2"/>
          <w:numId w:val="2"/>
        </w:numPr>
        <w:shd w:val="clear" w:color="auto" w:fill="FFFFFF"/>
        <w:rPr>
          <w:rFonts w:ascii="Calibri" w:eastAsia="Calibri" w:hAnsi="Calibri" w:cs="Calibri"/>
          <w:b/>
          <w:bCs/>
          <w:color w:val="FF0000"/>
          <w:sz w:val="22"/>
          <w:szCs w:val="22"/>
          <w:u w:val="single"/>
        </w:rPr>
      </w:pPr>
      <w:r>
        <w:rPr>
          <w:rFonts w:ascii="Calibri" w:eastAsia="Calibri" w:hAnsi="Calibri" w:cs="Calibri"/>
          <w:b/>
          <w:bCs/>
          <w:color w:val="FF0000"/>
          <w:sz w:val="22"/>
          <w:szCs w:val="22"/>
          <w:u w:val="single"/>
        </w:rPr>
        <w:t>NO rounding of grades. 79.9 is an F</w:t>
      </w:r>
    </w:p>
    <w:p w:rsidR="00435AD4" w:rsidRDefault="00435AD4">
      <w:pPr>
        <w:widowControl/>
        <w:shd w:val="clear" w:color="auto" w:fill="FFFFFF"/>
        <w:ind w:left="2160"/>
        <w:rPr>
          <w:rFonts w:ascii="Calibri" w:eastAsia="Calibri" w:hAnsi="Calibri" w:cs="Calibri"/>
          <w:color w:val="000000"/>
          <w:sz w:val="22"/>
          <w:szCs w:val="22"/>
          <w:u w:val="single"/>
        </w:rPr>
      </w:pPr>
    </w:p>
    <w:p w:rsidR="00435AD4" w:rsidRDefault="00000000">
      <w:pPr>
        <w:widowControl/>
        <w:numPr>
          <w:ilvl w:val="0"/>
          <w:numId w:val="2"/>
        </w:numP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EMS 200 clinical and skills requirements are graded Pass/Fail. If a student passes clinical and skills assessments, their final EMS 200 grade will be based on the above criteria. If they fail clinical and/or lab skills, regardless of any other exam or course grades, their final EMS 200 grade is an F. </w:t>
      </w:r>
    </w:p>
    <w:p w:rsidR="00435AD4" w:rsidRDefault="00000000">
      <w:pPr>
        <w:numPr>
          <w:ilvl w:val="0"/>
          <w:numId w:val="2"/>
        </w:numPr>
        <w:pBdr>
          <w:top w:val="nil"/>
          <w:left w:val="nil"/>
          <w:bottom w:val="nil"/>
          <w:right w:val="nil"/>
          <w:between w:val="nil"/>
        </w:pBdr>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It is highly recommended that students who receive a module exam grade below 80% contact the instructor and/or free peer tutors</w:t>
      </w:r>
      <w:r>
        <w:rPr>
          <w:rFonts w:ascii="Calibri" w:eastAsia="Calibri" w:hAnsi="Calibri" w:cs="Calibri"/>
          <w:b/>
          <w:bCs/>
          <w:color w:val="000000"/>
          <w:sz w:val="22"/>
          <w:szCs w:val="22"/>
          <w:highlight w:val="white"/>
        </w:rPr>
        <w:t> </w:t>
      </w:r>
      <w:r>
        <w:rPr>
          <w:rFonts w:ascii="Calibri" w:eastAsia="Calibri" w:hAnsi="Calibri" w:cs="Calibri"/>
          <w:color w:val="000000"/>
          <w:sz w:val="22"/>
          <w:szCs w:val="22"/>
          <w:highlight w:val="white"/>
        </w:rPr>
        <w:t>to review strategies for exam score improvement.</w:t>
      </w:r>
    </w:p>
    <w:p w:rsidR="00435AD4" w:rsidRDefault="00435AD4">
      <w:pPr>
        <w:pBdr>
          <w:top w:val="nil"/>
          <w:left w:val="nil"/>
          <w:bottom w:val="nil"/>
          <w:right w:val="nil"/>
          <w:between w:val="nil"/>
        </w:pBdr>
        <w:ind w:left="720"/>
        <w:rPr>
          <w:rFonts w:ascii="Calibri" w:eastAsia="Calibri" w:hAnsi="Calibri" w:cs="Calibri"/>
          <w:color w:val="000000"/>
          <w:sz w:val="22"/>
          <w:szCs w:val="22"/>
        </w:rPr>
      </w:pPr>
    </w:p>
    <w:p w:rsidR="00435AD4" w:rsidRDefault="00435AD4">
      <w:pPr>
        <w:widowControl/>
        <w:rPr>
          <w:rFonts w:ascii="Calibri" w:eastAsia="Calibri" w:hAnsi="Calibri" w:cs="Calibri"/>
          <w:b/>
          <w:bCs/>
          <w:sz w:val="22"/>
          <w:szCs w:val="22"/>
          <w:u w:val="single"/>
        </w:rPr>
      </w:pPr>
    </w:p>
    <w:p w:rsidR="00435AD4" w:rsidRDefault="00435AD4">
      <w:pPr>
        <w:widowControl/>
        <w:rPr>
          <w:rFonts w:ascii="Calibri" w:eastAsia="Calibri" w:hAnsi="Calibri" w:cs="Calibri"/>
          <w:b/>
          <w:bCs/>
          <w:sz w:val="22"/>
          <w:szCs w:val="22"/>
          <w:u w:val="single"/>
        </w:rPr>
      </w:pPr>
    </w:p>
    <w:p w:rsidR="00435AD4" w:rsidRDefault="00435AD4">
      <w:pPr>
        <w:widowControl/>
        <w:rPr>
          <w:rFonts w:ascii="Calibri" w:eastAsia="Calibri" w:hAnsi="Calibri" w:cs="Calibri"/>
          <w:b/>
          <w:bCs/>
          <w:sz w:val="22"/>
          <w:szCs w:val="22"/>
          <w:u w:val="single"/>
        </w:rPr>
      </w:pPr>
    </w:p>
    <w:p w:rsidR="00435AD4" w:rsidRDefault="00000000">
      <w:pPr>
        <w:widowControl/>
        <w:rPr>
          <w:rFonts w:ascii="Calibri" w:eastAsia="Calibri" w:hAnsi="Calibri" w:cs="Calibri"/>
          <w:sz w:val="22"/>
          <w:szCs w:val="22"/>
        </w:rPr>
      </w:pPr>
      <w:r>
        <w:rPr>
          <w:rFonts w:ascii="Calibri" w:eastAsia="Calibri" w:hAnsi="Calibri" w:cs="Calibri"/>
          <w:b/>
          <w:bCs/>
          <w:sz w:val="22"/>
          <w:szCs w:val="22"/>
          <w:u w:val="single"/>
        </w:rPr>
        <w:lastRenderedPageBreak/>
        <w:t>Practical Labs / Skills Exams</w:t>
      </w:r>
    </w:p>
    <w:p w:rsidR="00435AD4" w:rsidRDefault="00000000">
      <w:pPr>
        <w:widowControl/>
        <w:rPr>
          <w:rFonts w:ascii="Calibri" w:eastAsia="Calibri" w:hAnsi="Calibri" w:cs="Calibri"/>
          <w:sz w:val="22"/>
          <w:szCs w:val="22"/>
        </w:rPr>
      </w:pPr>
      <w:r>
        <w:rPr>
          <w:rFonts w:ascii="Calibri" w:eastAsia="Calibri" w:hAnsi="Calibri" w:cs="Calibri"/>
          <w:sz w:val="22"/>
          <w:szCs w:val="22"/>
        </w:rPr>
        <w:t xml:space="preserve">Practical skills labs are held throughout the course to prepare students for skills exams.  These labs are listed on the course calendar.  Skills exams also require students to successfully lift at least 150 </w:t>
      </w:r>
      <w:proofErr w:type="spellStart"/>
      <w:r>
        <w:rPr>
          <w:rFonts w:ascii="Calibri" w:eastAsia="Calibri" w:hAnsi="Calibri" w:cs="Calibri"/>
          <w:sz w:val="22"/>
          <w:szCs w:val="22"/>
        </w:rPr>
        <w:t>lbs</w:t>
      </w:r>
      <w:proofErr w:type="spellEnd"/>
      <w:r>
        <w:rPr>
          <w:rFonts w:ascii="Calibri" w:eastAsia="Calibri" w:hAnsi="Calibri" w:cs="Calibri"/>
          <w:sz w:val="22"/>
          <w:szCs w:val="22"/>
        </w:rPr>
        <w:t xml:space="preserve"> with the assistance of a partner and operate appropriate transport equipment with assistance.  The grades for each practical skills exam are Pass/Fail, based on current NREMT skills sheets.  Students must also pass an intramuscular injection lab based on IDPH guidelines. </w:t>
      </w:r>
    </w:p>
    <w:p w:rsidR="00435AD4" w:rsidRDefault="00435AD4">
      <w:pPr>
        <w:widowControl/>
        <w:rPr>
          <w:rFonts w:ascii="Calibri" w:eastAsia="Calibri" w:hAnsi="Calibri" w:cs="Calibri"/>
          <w:sz w:val="22"/>
          <w:szCs w:val="22"/>
        </w:rPr>
      </w:pPr>
    </w:p>
    <w:p w:rsidR="00435AD4" w:rsidRDefault="00000000">
      <w:pPr>
        <w:widowControl/>
        <w:rPr>
          <w:rFonts w:ascii="Calibri" w:eastAsia="Calibri" w:hAnsi="Calibri" w:cs="Calibri"/>
          <w:sz w:val="22"/>
          <w:szCs w:val="22"/>
        </w:rPr>
      </w:pPr>
      <w:r>
        <w:rPr>
          <w:rFonts w:ascii="Calibri" w:eastAsia="Calibri" w:hAnsi="Calibri" w:cs="Calibri"/>
          <w:sz w:val="22"/>
          <w:szCs w:val="22"/>
        </w:rPr>
        <w:t xml:space="preserve">Once a student passes a particular skills exam, they are allowed to perform that skill at a clinical site under the guidance of a clinical preceptor.  Failure of a practical skills exam will require: </w:t>
      </w:r>
    </w:p>
    <w:p w:rsidR="00435AD4" w:rsidRDefault="00435AD4">
      <w:pPr>
        <w:widowControl/>
        <w:rPr>
          <w:rFonts w:ascii="Calibri" w:eastAsia="Calibri" w:hAnsi="Calibri" w:cs="Calibri"/>
          <w:sz w:val="22"/>
          <w:szCs w:val="22"/>
        </w:rPr>
      </w:pPr>
    </w:p>
    <w:p w:rsidR="00435AD4" w:rsidRDefault="00000000">
      <w:pPr>
        <w:widowControl/>
        <w:numPr>
          <w:ilvl w:val="0"/>
          <w:numId w:val="4"/>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Remediation of the skill(s) with an EMT Instructor or tutor with a retest within three weeks of the failed skills exam.  Failure of remediation will result in failure of the course.   </w:t>
      </w:r>
    </w:p>
    <w:p w:rsidR="00435AD4" w:rsidRDefault="00000000">
      <w:pPr>
        <w:widowControl/>
        <w:numPr>
          <w:ilvl w:val="0"/>
          <w:numId w:val="4"/>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The student </w:t>
      </w:r>
      <w:r>
        <w:rPr>
          <w:rFonts w:ascii="Calibri" w:eastAsia="Calibri" w:hAnsi="Calibri" w:cs="Calibri"/>
          <w:sz w:val="22"/>
          <w:szCs w:val="22"/>
        </w:rPr>
        <w:t>will refrain</w:t>
      </w:r>
      <w:r>
        <w:rPr>
          <w:rFonts w:ascii="Calibri" w:eastAsia="Calibri" w:hAnsi="Calibri" w:cs="Calibri"/>
          <w:color w:val="000000"/>
          <w:sz w:val="22"/>
          <w:szCs w:val="22"/>
        </w:rPr>
        <w:t xml:space="preserve"> from performing the skill at a clinical site until they have successfully demonstrated proficiency under remediation.</w:t>
      </w:r>
    </w:p>
    <w:p w:rsidR="00435AD4" w:rsidRDefault="00435AD4">
      <w:pPr>
        <w:widowControl/>
        <w:pBdr>
          <w:top w:val="nil"/>
          <w:left w:val="nil"/>
          <w:bottom w:val="nil"/>
          <w:right w:val="nil"/>
          <w:between w:val="nil"/>
        </w:pBdr>
        <w:ind w:left="720"/>
        <w:rPr>
          <w:rFonts w:ascii="Calibri" w:eastAsia="Calibri" w:hAnsi="Calibri" w:cs="Calibri"/>
          <w:color w:val="000000"/>
          <w:sz w:val="22"/>
          <w:szCs w:val="22"/>
        </w:rPr>
      </w:pPr>
    </w:p>
    <w:p w:rsidR="00435AD4" w:rsidRDefault="00435AD4">
      <w:pPr>
        <w:widowControl/>
        <w:pBdr>
          <w:top w:val="nil"/>
          <w:left w:val="nil"/>
          <w:bottom w:val="nil"/>
          <w:right w:val="nil"/>
          <w:between w:val="nil"/>
        </w:pBdr>
        <w:ind w:left="720"/>
        <w:rPr>
          <w:rFonts w:ascii="Calibri" w:eastAsia="Calibri" w:hAnsi="Calibri" w:cs="Calibri"/>
          <w:color w:val="000000"/>
          <w:sz w:val="22"/>
          <w:szCs w:val="22"/>
        </w:rPr>
      </w:pPr>
    </w:p>
    <w:p w:rsidR="00435AD4" w:rsidRDefault="00000000">
      <w:pPr>
        <w:widowControl/>
        <w:rPr>
          <w:rFonts w:ascii="Calibri" w:eastAsia="Calibri" w:hAnsi="Calibri" w:cs="Calibri"/>
          <w:b/>
          <w:bCs/>
          <w:sz w:val="22"/>
          <w:szCs w:val="22"/>
          <w:u w:val="single"/>
        </w:rPr>
      </w:pPr>
      <w:r>
        <w:rPr>
          <w:rFonts w:ascii="Calibri" w:eastAsia="Calibri" w:hAnsi="Calibri" w:cs="Calibri"/>
          <w:b/>
          <w:bCs/>
          <w:sz w:val="22"/>
          <w:szCs w:val="22"/>
          <w:u w:val="single"/>
        </w:rPr>
        <w:t>Clinical rotations – ER and ambulance ride time</w:t>
      </w:r>
    </w:p>
    <w:p w:rsidR="00435AD4" w:rsidRDefault="00000000">
      <w:pPr>
        <w:widowControl/>
        <w:rPr>
          <w:rFonts w:ascii="Calibri" w:eastAsia="Calibri" w:hAnsi="Calibri" w:cs="Calibri"/>
          <w:sz w:val="22"/>
          <w:szCs w:val="22"/>
        </w:rPr>
      </w:pPr>
      <w:r>
        <w:rPr>
          <w:rFonts w:ascii="Calibri" w:eastAsia="Calibri" w:hAnsi="Calibri" w:cs="Calibri"/>
          <w:sz w:val="22"/>
          <w:szCs w:val="22"/>
        </w:rPr>
        <w:t>Clinical rotations are required to pass the course and test for licensure per IDPH guidelines.  All students participating in clinical rotations must complete all pre-requisite screenings, including a negative drug screen and health examinations, by the deadline stated in the course calendar</w:t>
      </w:r>
      <w:r>
        <w:rPr>
          <w:rFonts w:ascii="Calibri" w:eastAsia="Calibri" w:hAnsi="Calibri" w:cs="Calibri"/>
          <w:b/>
          <w:bCs/>
          <w:sz w:val="22"/>
          <w:szCs w:val="22"/>
        </w:rPr>
        <w:t>.  Failure to complete the pre-requisite screenings by the stated deadline will result in the student failing the course</w:t>
      </w:r>
      <w:r>
        <w:rPr>
          <w:rFonts w:ascii="Calibri" w:eastAsia="Calibri" w:hAnsi="Calibri" w:cs="Calibri"/>
          <w:sz w:val="22"/>
          <w:szCs w:val="22"/>
        </w:rPr>
        <w:t xml:space="preserve"> due to ineligibility for mandatory clinical rotations.  This includes obtaining possible vaccine waivers or adjusted vaccine schedules from clinical site supervisors (Wilco cannot waive or adjust ANY health screening requirements; all waivers must originate directly from Wilco’s clinical site partners).  </w:t>
      </w:r>
    </w:p>
    <w:p w:rsidR="00435AD4" w:rsidRDefault="00435AD4">
      <w:pPr>
        <w:widowControl/>
        <w:rPr>
          <w:rFonts w:ascii="Calibri" w:eastAsia="Calibri" w:hAnsi="Calibri" w:cs="Calibri"/>
          <w:sz w:val="22"/>
          <w:szCs w:val="22"/>
        </w:rPr>
      </w:pPr>
    </w:p>
    <w:p w:rsidR="00435AD4" w:rsidRDefault="00000000">
      <w:pPr>
        <w:widowControl/>
        <w:rPr>
          <w:rFonts w:ascii="Calibri" w:eastAsia="Calibri" w:hAnsi="Calibri" w:cs="Calibri"/>
          <w:i/>
          <w:iCs/>
          <w:sz w:val="22"/>
          <w:szCs w:val="22"/>
        </w:rPr>
      </w:pPr>
      <w:r>
        <w:rPr>
          <w:rFonts w:ascii="Calibri" w:eastAsia="Calibri" w:hAnsi="Calibri" w:cs="Calibri"/>
          <w:sz w:val="22"/>
          <w:szCs w:val="22"/>
        </w:rPr>
        <w:t xml:space="preserve">Regarding the required drug screening, legally prescribed medications that fall under controlled substance laws will be handled on a case-by-case basis per clinical site requirements and state/federal law (for example, ADHD stimulants and anxiety medications).  </w:t>
      </w:r>
      <w:r>
        <w:rPr>
          <w:rFonts w:ascii="Calibri" w:eastAsia="Calibri" w:hAnsi="Calibri" w:cs="Calibri"/>
          <w:i/>
          <w:iCs/>
          <w:sz w:val="22"/>
          <w:szCs w:val="22"/>
        </w:rPr>
        <w:t>The use of marijuana and its psychoactive derivatives on campus and during clinical rotations is illegal under federal law and therefore not allowed by EMT students despite its legal status in Illinois.  A student who tests positive for such substance will not be allowed to continue in the course.</w:t>
      </w:r>
    </w:p>
    <w:p w:rsidR="00435AD4" w:rsidRDefault="00435AD4">
      <w:pPr>
        <w:widowControl/>
        <w:rPr>
          <w:rFonts w:ascii="Calibri" w:eastAsia="Calibri" w:hAnsi="Calibri" w:cs="Calibri"/>
          <w:sz w:val="22"/>
          <w:szCs w:val="22"/>
        </w:rPr>
      </w:pPr>
    </w:p>
    <w:p w:rsidR="00435AD4" w:rsidRDefault="00000000">
      <w:p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highlight w:val="white"/>
        </w:rPr>
        <w:t xml:space="preserve">IMPORTANT: </w:t>
      </w:r>
      <w:r>
        <w:rPr>
          <w:rFonts w:ascii="Calibri" w:eastAsia="Calibri" w:hAnsi="Calibri" w:cs="Calibri"/>
          <w:b/>
          <w:bCs/>
          <w:sz w:val="22"/>
          <w:szCs w:val="22"/>
        </w:rPr>
        <w:t>P</w:t>
      </w:r>
      <w:r>
        <w:rPr>
          <w:rFonts w:ascii="Calibri" w:eastAsia="Calibri" w:hAnsi="Calibri" w:cs="Calibri"/>
          <w:b/>
          <w:bCs/>
          <w:color w:val="000000"/>
          <w:sz w:val="22"/>
          <w:szCs w:val="22"/>
        </w:rPr>
        <w:t>rogram coordinator will review all student exam averages</w:t>
      </w:r>
      <w:r>
        <w:rPr>
          <w:rFonts w:ascii="Calibri" w:eastAsia="Calibri" w:hAnsi="Calibri" w:cs="Calibri"/>
          <w:b/>
          <w:bCs/>
          <w:sz w:val="22"/>
          <w:szCs w:val="22"/>
        </w:rPr>
        <w:t xml:space="preserve"> prior to the beginning of ride time. </w:t>
      </w:r>
    </w:p>
    <w:p w:rsidR="00435AD4" w:rsidRDefault="00435AD4">
      <w:pPr>
        <w:pBdr>
          <w:top w:val="nil"/>
          <w:left w:val="nil"/>
          <w:bottom w:val="nil"/>
          <w:right w:val="nil"/>
          <w:between w:val="nil"/>
        </w:pBdr>
        <w:rPr>
          <w:rFonts w:ascii="Calibri" w:eastAsia="Calibri" w:hAnsi="Calibri" w:cs="Calibri"/>
          <w:color w:val="000000"/>
          <w:sz w:val="22"/>
          <w:szCs w:val="22"/>
        </w:rPr>
      </w:pPr>
    </w:p>
    <w:p w:rsidR="00435AD4" w:rsidRDefault="00000000">
      <w:pPr>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If at that time it’s determined a student can’t mathematically pass the course no matter what they receive on future exams (see “Grading Policy” above), the student will be notified they can’t sign up for clinical rotations (</w:t>
      </w:r>
      <w:proofErr w:type="spellStart"/>
      <w:r>
        <w:rPr>
          <w:rFonts w:ascii="Calibri" w:eastAsia="Calibri" w:hAnsi="Calibri" w:cs="Calibri"/>
          <w:color w:val="000000"/>
          <w:sz w:val="22"/>
          <w:szCs w:val="22"/>
        </w:rPr>
        <w:t>ie</w:t>
      </w:r>
      <w:proofErr w:type="spellEnd"/>
      <w:r>
        <w:rPr>
          <w:rFonts w:ascii="Calibri" w:eastAsia="Calibri" w:hAnsi="Calibri" w:cs="Calibri"/>
          <w:color w:val="000000"/>
          <w:sz w:val="22"/>
          <w:szCs w:val="22"/>
        </w:rPr>
        <w:t xml:space="preserve">, ride-time/ER time), and will not pass the course.    </w:t>
      </w:r>
    </w:p>
    <w:p w:rsidR="00435AD4" w:rsidRDefault="00000000">
      <w:pPr>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u w:val="single"/>
        </w:rPr>
        <w:t>If a student can still mathematically pass the course with extraordinary effort, but has an exam average under 75</w:t>
      </w:r>
      <w:proofErr w:type="gramStart"/>
      <w:r>
        <w:rPr>
          <w:rFonts w:ascii="Calibri" w:eastAsia="Calibri" w:hAnsi="Calibri" w:cs="Calibri"/>
          <w:color w:val="000000"/>
          <w:sz w:val="22"/>
          <w:szCs w:val="22"/>
          <w:u w:val="single"/>
        </w:rPr>
        <w:t xml:space="preserve">% </w:t>
      </w:r>
      <w:r>
        <w:rPr>
          <w:rFonts w:ascii="Calibri" w:eastAsia="Calibri" w:hAnsi="Calibri" w:cs="Calibri"/>
          <w:sz w:val="22"/>
          <w:szCs w:val="22"/>
          <w:u w:val="single"/>
        </w:rPr>
        <w:t>,</w:t>
      </w:r>
      <w:proofErr w:type="gramEnd"/>
      <w:r>
        <w:rPr>
          <w:rFonts w:ascii="Calibri" w:eastAsia="Calibri" w:hAnsi="Calibri" w:cs="Calibri"/>
          <w:sz w:val="22"/>
          <w:szCs w:val="22"/>
          <w:u w:val="single"/>
        </w:rPr>
        <w:t xml:space="preserve"> </w:t>
      </w:r>
      <w:r>
        <w:rPr>
          <w:rFonts w:ascii="Calibri" w:eastAsia="Calibri" w:hAnsi="Calibri" w:cs="Calibri"/>
          <w:color w:val="000000"/>
          <w:sz w:val="22"/>
          <w:szCs w:val="22"/>
          <w:u w:val="single"/>
        </w:rPr>
        <w:t>they must delay clinical sign-up until after the</w:t>
      </w:r>
      <w:r>
        <w:rPr>
          <w:rFonts w:ascii="Calibri" w:eastAsia="Calibri" w:hAnsi="Calibri" w:cs="Calibri"/>
          <w:sz w:val="22"/>
          <w:szCs w:val="22"/>
          <w:u w:val="single"/>
        </w:rPr>
        <w:t xml:space="preserve"> next module </w:t>
      </w:r>
      <w:r>
        <w:rPr>
          <w:rFonts w:ascii="Calibri" w:eastAsia="Calibri" w:hAnsi="Calibri" w:cs="Calibri"/>
          <w:color w:val="000000"/>
          <w:sz w:val="22"/>
          <w:szCs w:val="22"/>
          <w:u w:val="single"/>
        </w:rPr>
        <w:t>exam</w:t>
      </w:r>
      <w:r>
        <w:rPr>
          <w:rFonts w:ascii="Calibri" w:eastAsia="Calibri" w:hAnsi="Calibri" w:cs="Calibri"/>
          <w:color w:val="000000"/>
          <w:sz w:val="22"/>
          <w:szCs w:val="22"/>
        </w:rPr>
        <w:t xml:space="preserve">.  If after the </w:t>
      </w:r>
      <w:r>
        <w:rPr>
          <w:rFonts w:ascii="Calibri" w:eastAsia="Calibri" w:hAnsi="Calibri" w:cs="Calibri"/>
          <w:sz w:val="22"/>
          <w:szCs w:val="22"/>
        </w:rPr>
        <w:t>next</w:t>
      </w:r>
      <w:r>
        <w:rPr>
          <w:rFonts w:ascii="Calibri" w:eastAsia="Calibri" w:hAnsi="Calibri" w:cs="Calibri"/>
          <w:color w:val="000000"/>
          <w:sz w:val="22"/>
          <w:szCs w:val="22"/>
        </w:rPr>
        <w:t xml:space="preserve"> exam their overall exam average is at least 75%, they will be allowed to sign up for clinicals.  If not, they can’t sign up and won’t pass the course.  </w:t>
      </w:r>
    </w:p>
    <w:p w:rsidR="00435AD4" w:rsidRDefault="00000000">
      <w:pPr>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A student who is ineligible for clinical rotations but decides remains in the course to benefit from lecture time is welcome to do so with the understanding that a) they can’t pass the course without clinical rotations, and they must withdraw from the course prior to the final withdrawal </w:t>
      </w:r>
      <w:r>
        <w:rPr>
          <w:rFonts w:ascii="Calibri" w:eastAsia="Calibri" w:hAnsi="Calibri" w:cs="Calibri"/>
          <w:color w:val="000000"/>
          <w:sz w:val="22"/>
          <w:szCs w:val="22"/>
        </w:rPr>
        <w:lastRenderedPageBreak/>
        <w:t xml:space="preserve">deadline listed in the course calendar or risk an “F” grade. </w:t>
      </w:r>
      <w:r>
        <w:rPr>
          <w:rFonts w:ascii="Calibri" w:eastAsia="Calibri" w:hAnsi="Calibri" w:cs="Calibri"/>
          <w:sz w:val="22"/>
          <w:szCs w:val="22"/>
        </w:rPr>
        <w:t xml:space="preserve">They will remain in the class for high school credit only. </w:t>
      </w:r>
    </w:p>
    <w:p w:rsidR="00435AD4" w:rsidRDefault="00000000">
      <w:pPr>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It is the responsibility of the failing student to withdraw prior to the deadline through the registration office; instructors will not initiate a student withdrawal.</w:t>
      </w:r>
    </w:p>
    <w:p w:rsidR="00435AD4" w:rsidRDefault="00000000">
      <w:pPr>
        <w:numPr>
          <w:ilvl w:val="0"/>
          <w:numId w:val="5"/>
        </w:numPr>
        <w:pBdr>
          <w:top w:val="nil"/>
          <w:left w:val="nil"/>
          <w:bottom w:val="nil"/>
          <w:right w:val="nil"/>
          <w:between w:val="nil"/>
        </w:pBdr>
        <w:rPr>
          <w:rFonts w:ascii="Calibri" w:eastAsia="Calibri" w:hAnsi="Calibri" w:cs="Calibri"/>
          <w:i/>
          <w:iCs/>
          <w:color w:val="000000"/>
          <w:sz w:val="22"/>
          <w:szCs w:val="22"/>
        </w:rPr>
      </w:pPr>
      <w:r>
        <w:rPr>
          <w:rFonts w:ascii="Calibri" w:eastAsia="Calibri" w:hAnsi="Calibri" w:cs="Calibri"/>
          <w:i/>
          <w:iCs/>
          <w:color w:val="000000"/>
          <w:sz w:val="22"/>
          <w:szCs w:val="22"/>
        </w:rPr>
        <w:t xml:space="preserve">Again, per IDPH rules and program policies, students can’t pass EMS 200 or take the NREMT exam without required clinical rotations.  They must withdraw from the course prior to the final drop deadline or risk an “F” grade.   </w:t>
      </w:r>
    </w:p>
    <w:p w:rsidR="00435AD4" w:rsidRDefault="00435AD4">
      <w:pPr>
        <w:widowControl/>
        <w:rPr>
          <w:rFonts w:ascii="Calibri" w:eastAsia="Calibri" w:hAnsi="Calibri" w:cs="Calibri"/>
          <w:sz w:val="22"/>
          <w:szCs w:val="22"/>
        </w:rPr>
      </w:pPr>
    </w:p>
    <w:p w:rsidR="00435AD4" w:rsidRDefault="00435AD4">
      <w:pPr>
        <w:widowControl/>
        <w:rPr>
          <w:rFonts w:ascii="Calibri" w:eastAsia="Calibri" w:hAnsi="Calibri" w:cs="Calibri"/>
          <w:sz w:val="22"/>
          <w:szCs w:val="22"/>
        </w:rPr>
      </w:pPr>
    </w:p>
    <w:p w:rsidR="00435AD4" w:rsidRDefault="00000000">
      <w:pPr>
        <w:widowControl/>
        <w:rPr>
          <w:rFonts w:ascii="Calibri" w:eastAsia="Calibri" w:hAnsi="Calibri" w:cs="Calibri"/>
          <w:sz w:val="22"/>
          <w:szCs w:val="22"/>
        </w:rPr>
      </w:pPr>
      <w:r>
        <w:rPr>
          <w:rFonts w:ascii="Calibri" w:eastAsia="Calibri" w:hAnsi="Calibri" w:cs="Calibri"/>
          <w:b/>
          <w:bCs/>
          <w:sz w:val="22"/>
          <w:szCs w:val="22"/>
          <w:u w:val="single"/>
        </w:rPr>
        <w:t>ER clinical rotations</w:t>
      </w:r>
      <w:r>
        <w:rPr>
          <w:rFonts w:ascii="Calibri" w:eastAsia="Calibri" w:hAnsi="Calibri" w:cs="Calibri"/>
          <w:sz w:val="22"/>
          <w:szCs w:val="22"/>
        </w:rPr>
        <w:t xml:space="preserve">:  </w:t>
      </w:r>
    </w:p>
    <w:p w:rsidR="00435AD4" w:rsidRDefault="00000000">
      <w:pPr>
        <w:widowControl/>
        <w:rPr>
          <w:rFonts w:ascii="Calibri" w:eastAsia="Calibri" w:hAnsi="Calibri" w:cs="Calibri"/>
          <w:sz w:val="22"/>
          <w:szCs w:val="22"/>
        </w:rPr>
      </w:pPr>
      <w:r>
        <w:rPr>
          <w:rFonts w:ascii="Calibri" w:eastAsia="Calibri" w:hAnsi="Calibri" w:cs="Calibri"/>
          <w:sz w:val="22"/>
          <w:szCs w:val="22"/>
        </w:rPr>
        <w:t xml:space="preserve">Wilco EMT students are required to complete One </w:t>
      </w:r>
      <w:proofErr w:type="gramStart"/>
      <w:r>
        <w:rPr>
          <w:rFonts w:ascii="Calibri" w:eastAsia="Calibri" w:hAnsi="Calibri" w:cs="Calibri"/>
          <w:sz w:val="22"/>
          <w:szCs w:val="22"/>
        </w:rPr>
        <w:t>12 hour</w:t>
      </w:r>
      <w:proofErr w:type="gramEnd"/>
      <w:r>
        <w:rPr>
          <w:rFonts w:ascii="Calibri" w:eastAsia="Calibri" w:hAnsi="Calibri" w:cs="Calibri"/>
          <w:sz w:val="22"/>
          <w:szCs w:val="22"/>
        </w:rPr>
        <w:t xml:space="preserve"> clinical rotation at the St. Joseph’s Hospital emergency room. Clinical experiences are designed to augment lecture and lab material presented in the classroom. During their shifts in the ER, each student is under the direct supervision of a registered nurse or physician.  This preceptor helps the student master practical skills in a controlled environment.  </w:t>
      </w:r>
    </w:p>
    <w:p w:rsidR="00435AD4" w:rsidRDefault="00435AD4">
      <w:pPr>
        <w:widowControl/>
        <w:rPr>
          <w:rFonts w:ascii="Calibri" w:eastAsia="Calibri" w:hAnsi="Calibri" w:cs="Calibri"/>
          <w:sz w:val="22"/>
          <w:szCs w:val="22"/>
        </w:rPr>
      </w:pPr>
    </w:p>
    <w:p w:rsidR="00435AD4" w:rsidRDefault="00000000">
      <w:pPr>
        <w:widowControl/>
        <w:rPr>
          <w:rFonts w:ascii="Calibri" w:eastAsia="Calibri" w:hAnsi="Calibri" w:cs="Calibri"/>
          <w:sz w:val="22"/>
          <w:szCs w:val="22"/>
        </w:rPr>
      </w:pPr>
      <w:r>
        <w:rPr>
          <w:rFonts w:ascii="Calibri" w:eastAsia="Calibri" w:hAnsi="Calibri" w:cs="Calibri"/>
          <w:sz w:val="22"/>
          <w:szCs w:val="22"/>
        </w:rPr>
        <w:t xml:space="preserve">Students must complete an evaluation form documenting their experience and skills performance at every clinical rotation. Their preceptor must also sign the form.  Unsigned forms will not be accepted. Completed forms must be turned in to the instructor the next class day.  No incomplete documentation will be accepted.  </w:t>
      </w:r>
    </w:p>
    <w:p w:rsidR="00435AD4" w:rsidRDefault="00435AD4">
      <w:pPr>
        <w:widowControl/>
        <w:rPr>
          <w:rFonts w:ascii="Calibri" w:eastAsia="Calibri" w:hAnsi="Calibri" w:cs="Calibri"/>
          <w:sz w:val="22"/>
          <w:szCs w:val="22"/>
        </w:rPr>
      </w:pPr>
    </w:p>
    <w:p w:rsidR="00435AD4" w:rsidRDefault="00000000">
      <w:pPr>
        <w:widowControl/>
        <w:rPr>
          <w:rFonts w:ascii="Calibri" w:eastAsia="Calibri" w:hAnsi="Calibri" w:cs="Calibri"/>
          <w:sz w:val="22"/>
          <w:szCs w:val="22"/>
        </w:rPr>
      </w:pPr>
      <w:r>
        <w:rPr>
          <w:rFonts w:ascii="Calibri" w:eastAsia="Calibri" w:hAnsi="Calibri" w:cs="Calibri"/>
          <w:sz w:val="22"/>
          <w:szCs w:val="22"/>
        </w:rPr>
        <w:t>On occasion, students may attend a different hospital ER for clinical rotations based on employer requirements.   Additionally staffing and logistical changes may result in adjustments to the ER clinical component, including but not limited to changes in required hours and ER locations.</w:t>
      </w:r>
    </w:p>
    <w:p w:rsidR="00435AD4" w:rsidRDefault="00435AD4">
      <w:pPr>
        <w:widowControl/>
        <w:rPr>
          <w:rFonts w:ascii="Calibri" w:eastAsia="Calibri" w:hAnsi="Calibri" w:cs="Calibri"/>
          <w:sz w:val="22"/>
          <w:szCs w:val="22"/>
        </w:rPr>
      </w:pPr>
    </w:p>
    <w:p w:rsidR="00435AD4" w:rsidRDefault="00000000">
      <w:pPr>
        <w:widowControl/>
        <w:rPr>
          <w:rFonts w:ascii="Calibri" w:eastAsia="Calibri" w:hAnsi="Calibri" w:cs="Calibri"/>
          <w:sz w:val="22"/>
          <w:szCs w:val="22"/>
        </w:rPr>
      </w:pPr>
      <w:r>
        <w:rPr>
          <w:rFonts w:ascii="Calibri" w:eastAsia="Calibri" w:hAnsi="Calibri" w:cs="Calibri"/>
          <w:sz w:val="22"/>
          <w:szCs w:val="22"/>
        </w:rPr>
        <w:t xml:space="preserve">During ER rotations, students are expected to complete initial assessments, secondary assessments, and vital signs on every patient in the ER unless told otherwise by their preceptor.  A minimum of 10 patient assessments and various other clinical skills must be completed by the end of the semester and signed off on by the preceptor. </w:t>
      </w:r>
    </w:p>
    <w:p w:rsidR="00435AD4" w:rsidRDefault="00435AD4">
      <w:pPr>
        <w:widowControl/>
        <w:rPr>
          <w:rFonts w:ascii="Calibri" w:eastAsia="Calibri" w:hAnsi="Calibri" w:cs="Calibri"/>
          <w:sz w:val="22"/>
          <w:szCs w:val="22"/>
        </w:rPr>
      </w:pPr>
    </w:p>
    <w:p w:rsidR="00435AD4" w:rsidRDefault="00000000">
      <w:pPr>
        <w:widowControl/>
        <w:rPr>
          <w:rFonts w:ascii="Calibri" w:eastAsia="Calibri" w:hAnsi="Calibri" w:cs="Calibri"/>
          <w:b/>
          <w:bCs/>
          <w:sz w:val="22"/>
          <w:szCs w:val="22"/>
        </w:rPr>
      </w:pPr>
      <w:r>
        <w:rPr>
          <w:rFonts w:ascii="Calibri" w:eastAsia="Calibri" w:hAnsi="Calibri" w:cs="Calibri"/>
          <w:b/>
          <w:bCs/>
          <w:sz w:val="22"/>
          <w:szCs w:val="22"/>
        </w:rPr>
        <w:t xml:space="preserve">Failure to complete required clinical rotations or the minimum required patient assessments and clinical skills will result in failure of the course.  </w:t>
      </w:r>
    </w:p>
    <w:p w:rsidR="00435AD4" w:rsidRDefault="00435AD4">
      <w:pPr>
        <w:widowControl/>
        <w:rPr>
          <w:rFonts w:ascii="Calibri" w:eastAsia="Calibri" w:hAnsi="Calibri" w:cs="Calibri"/>
          <w:b/>
          <w:bCs/>
          <w:sz w:val="22"/>
          <w:szCs w:val="22"/>
        </w:rPr>
      </w:pPr>
    </w:p>
    <w:p w:rsidR="00435AD4" w:rsidRDefault="00435AD4">
      <w:pPr>
        <w:widowControl/>
        <w:rPr>
          <w:rFonts w:ascii="Calibri" w:eastAsia="Calibri" w:hAnsi="Calibri" w:cs="Calibri"/>
          <w:b/>
          <w:bCs/>
          <w:sz w:val="22"/>
          <w:szCs w:val="22"/>
        </w:rPr>
      </w:pPr>
    </w:p>
    <w:p w:rsidR="00435AD4" w:rsidRDefault="00000000">
      <w:pPr>
        <w:widowControl/>
        <w:rPr>
          <w:rFonts w:ascii="Calibri" w:eastAsia="Calibri" w:hAnsi="Calibri" w:cs="Calibri"/>
          <w:sz w:val="22"/>
          <w:szCs w:val="22"/>
        </w:rPr>
      </w:pPr>
      <w:r>
        <w:rPr>
          <w:rFonts w:ascii="Calibri" w:eastAsia="Calibri" w:hAnsi="Calibri" w:cs="Calibri"/>
          <w:b/>
          <w:bCs/>
          <w:sz w:val="22"/>
          <w:szCs w:val="22"/>
          <w:u w:val="single"/>
        </w:rPr>
        <w:t>Field ride-time rotations:</w:t>
      </w:r>
    </w:p>
    <w:p w:rsidR="00435AD4" w:rsidRDefault="00000000">
      <w:pPr>
        <w:widowControl/>
        <w:rPr>
          <w:rFonts w:ascii="Calibri" w:eastAsia="Calibri" w:hAnsi="Calibri" w:cs="Calibri"/>
          <w:sz w:val="22"/>
          <w:szCs w:val="22"/>
        </w:rPr>
      </w:pPr>
      <w:r>
        <w:rPr>
          <w:rFonts w:ascii="Calibri" w:eastAsia="Calibri" w:hAnsi="Calibri" w:cs="Calibri"/>
          <w:sz w:val="22"/>
          <w:szCs w:val="22"/>
        </w:rPr>
        <w:t xml:space="preserve">Wilco EMT students are required to complete 24 hours of ambulance ride time, two </w:t>
      </w:r>
      <w:proofErr w:type="gramStart"/>
      <w:r>
        <w:rPr>
          <w:rFonts w:ascii="Calibri" w:eastAsia="Calibri" w:hAnsi="Calibri" w:cs="Calibri"/>
          <w:sz w:val="22"/>
          <w:szCs w:val="22"/>
        </w:rPr>
        <w:t>12 hour</w:t>
      </w:r>
      <w:proofErr w:type="gramEnd"/>
      <w:r>
        <w:rPr>
          <w:rFonts w:ascii="Calibri" w:eastAsia="Calibri" w:hAnsi="Calibri" w:cs="Calibri"/>
          <w:sz w:val="22"/>
          <w:szCs w:val="22"/>
        </w:rPr>
        <w:t xml:space="preserve"> shifts on an ALS 911 fire department ambulance.  The student is under the direct supervision of a trained preceptor during field rotations.  The field sites are assigned by Wilco.  Students must demonstrate proficiency in practical skills in the classroom before performing them in the field. </w:t>
      </w:r>
      <w:r>
        <w:rPr>
          <w:rFonts w:ascii="Calibri" w:eastAsia="Calibri" w:hAnsi="Calibri" w:cs="Calibri"/>
          <w:b/>
          <w:bCs/>
          <w:sz w:val="22"/>
          <w:szCs w:val="22"/>
        </w:rPr>
        <w:t xml:space="preserve"> </w:t>
      </w:r>
      <w:r>
        <w:rPr>
          <w:rFonts w:ascii="Calibri" w:eastAsia="Calibri" w:hAnsi="Calibri" w:cs="Calibri"/>
          <w:sz w:val="22"/>
          <w:szCs w:val="22"/>
        </w:rPr>
        <w:t xml:space="preserve">The student is responsible for completing an evaluation form documenting their experience and skills performance. Field internship forms not signed by a preceptor will not be accepted. Completed forms must be turned in to the instructor the next class day. No incomplete documentation will be accepted. </w:t>
      </w:r>
    </w:p>
    <w:p w:rsidR="00435AD4" w:rsidRDefault="00000000">
      <w:pPr>
        <w:widowControl/>
        <w:rPr>
          <w:rFonts w:ascii="Calibri" w:eastAsia="Calibri" w:hAnsi="Calibri" w:cs="Calibri"/>
          <w:b/>
          <w:bCs/>
          <w:sz w:val="22"/>
          <w:szCs w:val="22"/>
        </w:rPr>
      </w:pPr>
      <w:r>
        <w:rPr>
          <w:rFonts w:ascii="Calibri" w:eastAsia="Calibri" w:hAnsi="Calibri" w:cs="Calibri"/>
          <w:b/>
          <w:bCs/>
          <w:sz w:val="22"/>
          <w:szCs w:val="22"/>
        </w:rPr>
        <w:t>Failure to complete required ride time will result in failure of the class. If a student is dismissed from a field site due to behavior issues or is found to be under the influence of mind-altering substances during a clinical rotation, the student will be dismissed from the course and ineligible to return.</w:t>
      </w:r>
    </w:p>
    <w:p w:rsidR="00435AD4" w:rsidRDefault="00435AD4">
      <w:pPr>
        <w:widowControl/>
        <w:rPr>
          <w:rFonts w:ascii="Calibri" w:eastAsia="Calibri" w:hAnsi="Calibri" w:cs="Calibri"/>
          <w:b/>
          <w:bCs/>
          <w:sz w:val="22"/>
          <w:szCs w:val="22"/>
        </w:rPr>
      </w:pPr>
    </w:p>
    <w:p w:rsidR="00435AD4" w:rsidRDefault="00435AD4">
      <w:pPr>
        <w:widowControl/>
        <w:rPr>
          <w:rFonts w:ascii="Calibri" w:eastAsia="Calibri" w:hAnsi="Calibri" w:cs="Calibri"/>
          <w:b/>
          <w:bCs/>
          <w:sz w:val="22"/>
          <w:szCs w:val="22"/>
        </w:rPr>
      </w:pPr>
    </w:p>
    <w:p w:rsidR="00435AD4" w:rsidRDefault="00000000">
      <w:pPr>
        <w:widowControl/>
        <w:rPr>
          <w:rFonts w:ascii="Calibri" w:eastAsia="Calibri" w:hAnsi="Calibri" w:cs="Calibri"/>
          <w:sz w:val="22"/>
          <w:szCs w:val="22"/>
        </w:rPr>
      </w:pPr>
      <w:r>
        <w:rPr>
          <w:rFonts w:ascii="Calibri" w:eastAsia="Calibri" w:hAnsi="Calibri" w:cs="Calibri"/>
          <w:b/>
          <w:bCs/>
          <w:sz w:val="22"/>
          <w:szCs w:val="22"/>
          <w:u w:val="single"/>
        </w:rPr>
        <w:t>Skills Allowed in Clinical Rotations</w:t>
      </w:r>
    </w:p>
    <w:p w:rsidR="00435AD4" w:rsidRDefault="00000000">
      <w:pPr>
        <w:widowControl/>
        <w:rPr>
          <w:rFonts w:ascii="Calibri" w:eastAsia="Calibri" w:hAnsi="Calibri" w:cs="Calibri"/>
          <w:sz w:val="22"/>
          <w:szCs w:val="22"/>
        </w:rPr>
      </w:pPr>
      <w:r>
        <w:rPr>
          <w:rFonts w:ascii="Calibri" w:eastAsia="Calibri" w:hAnsi="Calibri" w:cs="Calibri"/>
          <w:sz w:val="22"/>
          <w:szCs w:val="22"/>
        </w:rPr>
        <w:t xml:space="preserve">An EMT student may perform any BLS skill taught in class once authorized by their instructor, under the guidance of a clinical site preceptor. </w:t>
      </w:r>
    </w:p>
    <w:p w:rsidR="00435AD4" w:rsidRDefault="00435AD4">
      <w:pPr>
        <w:widowControl/>
        <w:rPr>
          <w:rFonts w:ascii="Calibri" w:eastAsia="Calibri" w:hAnsi="Calibri" w:cs="Calibri"/>
          <w:sz w:val="22"/>
          <w:szCs w:val="22"/>
        </w:rPr>
      </w:pPr>
    </w:p>
    <w:p w:rsidR="00435AD4" w:rsidRDefault="00000000">
      <w:pPr>
        <w:widowControl/>
        <w:rPr>
          <w:rFonts w:ascii="Calibri" w:eastAsia="Calibri" w:hAnsi="Calibri" w:cs="Calibri"/>
          <w:sz w:val="22"/>
          <w:szCs w:val="22"/>
        </w:rPr>
      </w:pPr>
      <w:r>
        <w:rPr>
          <w:rFonts w:ascii="Calibri" w:eastAsia="Calibri" w:hAnsi="Calibri" w:cs="Calibri"/>
          <w:sz w:val="22"/>
          <w:szCs w:val="22"/>
        </w:rPr>
        <w:t xml:space="preserve">An ER preceptor must be a nurse or physician.  During ALS fire department ride-time, preceptors must be a paramedic.  At no time will a student be used to replace, substitute for, or take on the responsibilities of regular staff.  This includes students participating in clinical rotations at their own workplace.  Students are responsible for declining participation in procedures outside their scope of practice.  If a student is asked to perform unapproved skills or performs an unapproved skill knowing it was outside their scope of practice, the student must inform an instructor within 24 hours of the incident.  Otherwise, disciplinary action may result.  </w:t>
      </w:r>
      <w:proofErr w:type="gramStart"/>
      <w:r>
        <w:rPr>
          <w:rFonts w:ascii="Calibri" w:eastAsia="Calibri" w:hAnsi="Calibri" w:cs="Calibri"/>
          <w:sz w:val="22"/>
          <w:szCs w:val="22"/>
        </w:rPr>
        <w:t>The  EMS</w:t>
      </w:r>
      <w:proofErr w:type="gramEnd"/>
      <w:r>
        <w:rPr>
          <w:rFonts w:ascii="Calibri" w:eastAsia="Calibri" w:hAnsi="Calibri" w:cs="Calibri"/>
          <w:sz w:val="22"/>
          <w:szCs w:val="22"/>
        </w:rPr>
        <w:t xml:space="preserve"> Program Coordinator will review these cases and make a final determination binding to all parties. </w:t>
      </w:r>
    </w:p>
    <w:p w:rsidR="00435AD4" w:rsidRDefault="00435AD4">
      <w:pPr>
        <w:widowControl/>
        <w:rPr>
          <w:rFonts w:ascii="Calibri" w:eastAsia="Calibri" w:hAnsi="Calibri" w:cs="Calibri"/>
          <w:sz w:val="22"/>
          <w:szCs w:val="22"/>
        </w:rPr>
      </w:pPr>
    </w:p>
    <w:p w:rsidR="00435AD4" w:rsidRDefault="00000000">
      <w:pPr>
        <w:widowControl/>
        <w:rPr>
          <w:rFonts w:ascii="Calibri" w:eastAsia="Calibri" w:hAnsi="Calibri" w:cs="Calibri"/>
          <w:i/>
          <w:iCs/>
          <w:sz w:val="22"/>
          <w:szCs w:val="22"/>
        </w:rPr>
      </w:pPr>
      <w:r>
        <w:rPr>
          <w:rFonts w:ascii="Calibri" w:eastAsia="Calibri" w:hAnsi="Calibri" w:cs="Calibri"/>
          <w:i/>
          <w:iCs/>
          <w:sz w:val="22"/>
          <w:szCs w:val="22"/>
        </w:rPr>
        <w:t>Note: Wilco EMT students are prohibited from performing IM injections on human patients at clinical sites except for epinephrine auto-injectors.</w:t>
      </w:r>
    </w:p>
    <w:p w:rsidR="00435AD4" w:rsidRDefault="00435AD4">
      <w:pPr>
        <w:widowControl/>
        <w:rPr>
          <w:rFonts w:ascii="Calibri" w:eastAsia="Calibri" w:hAnsi="Calibri" w:cs="Calibri"/>
          <w:sz w:val="22"/>
          <w:szCs w:val="22"/>
        </w:rPr>
      </w:pPr>
    </w:p>
    <w:p w:rsidR="00435AD4" w:rsidRDefault="00000000">
      <w:pPr>
        <w:widowControl/>
        <w:rPr>
          <w:rFonts w:ascii="Calibri" w:eastAsia="Calibri" w:hAnsi="Calibri" w:cs="Calibri"/>
          <w:b/>
          <w:bCs/>
          <w:sz w:val="22"/>
          <w:szCs w:val="22"/>
          <w:u w:val="single"/>
        </w:rPr>
      </w:pPr>
      <w:r>
        <w:rPr>
          <w:rFonts w:ascii="Calibri" w:eastAsia="Calibri" w:hAnsi="Calibri" w:cs="Calibri"/>
          <w:b/>
          <w:bCs/>
          <w:sz w:val="22"/>
          <w:szCs w:val="22"/>
          <w:u w:val="single"/>
        </w:rPr>
        <w:t>Drug Testing for Cause</w:t>
      </w:r>
    </w:p>
    <w:p w:rsidR="00435AD4" w:rsidRDefault="00000000">
      <w:pPr>
        <w:widowControl/>
        <w:rPr>
          <w:rFonts w:ascii="Calibri" w:eastAsia="Calibri" w:hAnsi="Calibri" w:cs="Calibri"/>
          <w:sz w:val="22"/>
          <w:szCs w:val="22"/>
        </w:rPr>
      </w:pPr>
      <w:r>
        <w:rPr>
          <w:rFonts w:ascii="Calibri" w:eastAsia="Calibri" w:hAnsi="Calibri" w:cs="Calibri"/>
          <w:b/>
          <w:bCs/>
          <w:sz w:val="22"/>
          <w:szCs w:val="22"/>
        </w:rPr>
        <w:t xml:space="preserve">Drug testing for cause may be required at any time during the course. </w:t>
      </w:r>
      <w:r>
        <w:rPr>
          <w:rFonts w:ascii="Calibri" w:eastAsia="Calibri" w:hAnsi="Calibri" w:cs="Calibri"/>
          <w:sz w:val="22"/>
          <w:szCs w:val="22"/>
        </w:rPr>
        <w:t>Evidence can be based upon direct observation by a hospital preceptor/employee, ride-time preceptor/employee, a fellow student, a patient, or a JJC employee. Specific reasons for reasonable suspicion testing include but are not limited to, physical evidence of illicit substances, patterns of erratic or abnormal behavior, disorientation or confusion, and/or an inability to complete routine tasks.</w:t>
      </w:r>
    </w:p>
    <w:p w:rsidR="00435AD4" w:rsidRDefault="00435AD4">
      <w:pPr>
        <w:widowControl/>
        <w:rPr>
          <w:rFonts w:ascii="Calibri" w:eastAsia="Calibri" w:hAnsi="Calibri" w:cs="Calibri"/>
          <w:b/>
          <w:bCs/>
          <w:sz w:val="22"/>
          <w:szCs w:val="22"/>
        </w:rPr>
      </w:pPr>
    </w:p>
    <w:p w:rsidR="00435AD4" w:rsidRDefault="00000000">
      <w:pPr>
        <w:widowControl/>
        <w:rPr>
          <w:rFonts w:ascii="Calibri" w:eastAsia="Calibri" w:hAnsi="Calibri" w:cs="Calibri"/>
          <w:b/>
          <w:bCs/>
          <w:sz w:val="22"/>
          <w:szCs w:val="22"/>
        </w:rPr>
      </w:pPr>
      <w:r>
        <w:rPr>
          <w:rFonts w:ascii="Calibri" w:eastAsia="Calibri" w:hAnsi="Calibri" w:cs="Calibri"/>
          <w:b/>
          <w:bCs/>
          <w:sz w:val="22"/>
          <w:szCs w:val="22"/>
        </w:rPr>
        <w:t>If the student is found to be under the influence of a mind-altering substance in the classroom, a clinical site, or a field site, the student will be dismissed from the course and ineligible to return.</w:t>
      </w:r>
    </w:p>
    <w:p w:rsidR="00435AD4" w:rsidRDefault="00435AD4">
      <w:pPr>
        <w:widowControl/>
        <w:rPr>
          <w:rFonts w:ascii="Calibri" w:eastAsia="Calibri" w:hAnsi="Calibri" w:cs="Calibri"/>
          <w:b/>
          <w:bCs/>
          <w:sz w:val="22"/>
          <w:szCs w:val="22"/>
        </w:rPr>
      </w:pPr>
    </w:p>
    <w:p w:rsidR="00435AD4" w:rsidRDefault="00000000">
      <w:pPr>
        <w:widowControl/>
        <w:rPr>
          <w:rFonts w:ascii="Calibri" w:eastAsia="Calibri" w:hAnsi="Calibri" w:cs="Calibri"/>
          <w:sz w:val="22"/>
          <w:szCs w:val="22"/>
        </w:rPr>
      </w:pPr>
      <w:r>
        <w:rPr>
          <w:rFonts w:ascii="Calibri" w:eastAsia="Calibri" w:hAnsi="Calibri" w:cs="Calibri"/>
          <w:b/>
          <w:bCs/>
          <w:sz w:val="22"/>
          <w:szCs w:val="22"/>
        </w:rPr>
        <w:t>If a student is suspected of “vaping” or otherwise using aerosolized or inhaled substances in the classroom or at a clinical site with no pre-approved medical purpose (whether substance is legal or illegal), they will be asked to leave the classroom and may be sent for an immediate drug screen for cause.</w:t>
      </w:r>
      <w:r>
        <w:rPr>
          <w:rFonts w:ascii="Calibri" w:eastAsia="Calibri" w:hAnsi="Calibri" w:cs="Calibri"/>
          <w:sz w:val="22"/>
          <w:szCs w:val="22"/>
        </w:rPr>
        <w:t xml:space="preserve">  Suspicion may stem from frequent use of long-sleeved or high-collared shirts despite weather that does not support such use, complaints or allegations from students who sit near the alleged offender, and/or frequent covering of lower part of face by a shirt.  If accused of such behavior, the student will be removed from the course and investigated for violation of course policies.  </w:t>
      </w:r>
    </w:p>
    <w:p w:rsidR="00435AD4" w:rsidRDefault="00435AD4">
      <w:pPr>
        <w:widowControl/>
        <w:rPr>
          <w:rFonts w:ascii="Calibri" w:eastAsia="Calibri" w:hAnsi="Calibri" w:cs="Calibri"/>
          <w:sz w:val="22"/>
          <w:szCs w:val="22"/>
        </w:rPr>
      </w:pPr>
    </w:p>
    <w:p w:rsidR="00435AD4" w:rsidRDefault="00435AD4">
      <w:pPr>
        <w:widowControl/>
        <w:rPr>
          <w:rFonts w:ascii="Calibri" w:eastAsia="Calibri" w:hAnsi="Calibri" w:cs="Calibri"/>
          <w:sz w:val="22"/>
          <w:szCs w:val="22"/>
        </w:rPr>
      </w:pPr>
    </w:p>
    <w:p w:rsidR="00435AD4" w:rsidRDefault="00000000">
      <w:pPr>
        <w:widowControl/>
        <w:rPr>
          <w:rFonts w:ascii="Calibri" w:eastAsia="Calibri" w:hAnsi="Calibri" w:cs="Calibri"/>
          <w:b/>
          <w:bCs/>
          <w:sz w:val="22"/>
          <w:szCs w:val="22"/>
        </w:rPr>
      </w:pPr>
      <w:r>
        <w:rPr>
          <w:rFonts w:ascii="Calibri" w:eastAsia="Calibri" w:hAnsi="Calibri" w:cs="Calibri"/>
          <w:b/>
          <w:bCs/>
          <w:sz w:val="22"/>
          <w:szCs w:val="22"/>
          <w:u w:val="single"/>
        </w:rPr>
        <w:t>Behavior During ER And Field Time</w:t>
      </w:r>
    </w:p>
    <w:p w:rsidR="00435AD4" w:rsidRDefault="00000000">
      <w:pPr>
        <w:widowControl/>
        <w:rPr>
          <w:rFonts w:ascii="Calibri" w:eastAsia="Calibri" w:hAnsi="Calibri" w:cs="Calibri"/>
          <w:sz w:val="22"/>
          <w:szCs w:val="22"/>
        </w:rPr>
      </w:pPr>
      <w:r>
        <w:rPr>
          <w:rFonts w:ascii="Calibri" w:eastAsia="Calibri" w:hAnsi="Calibri" w:cs="Calibri"/>
          <w:sz w:val="22"/>
          <w:szCs w:val="22"/>
        </w:rPr>
        <w:t xml:space="preserve">Students must act professionally at all times.  Students will review and sign field expectations rules and regulation guide book prior to the beginning of clinical rotations. During clinical rotations, you represent Wilco, instructors, fellow students, the hospitals, and the fire/EMS agencies.  </w:t>
      </w:r>
      <w:r>
        <w:rPr>
          <w:rFonts w:ascii="Calibri" w:eastAsia="Calibri" w:hAnsi="Calibri" w:cs="Calibri"/>
          <w:b/>
          <w:bCs/>
          <w:sz w:val="22"/>
          <w:szCs w:val="22"/>
        </w:rPr>
        <w:t>YOU MUST FOLLOW ALL DIRECTIONS FROM YOUR PRECEPTORS, PROVIDED THEY CONCUR WITH THE RULES AND REGULATIONS OF THIS COURSE.</w:t>
      </w:r>
      <w:r>
        <w:rPr>
          <w:rFonts w:ascii="Calibri" w:eastAsia="Calibri" w:hAnsi="Calibri" w:cs="Calibri"/>
          <w:sz w:val="22"/>
          <w:szCs w:val="22"/>
        </w:rPr>
        <w:t xml:space="preserve"> If you encounter a situation where you are uncertain whether your actions or those of others were appropriate, contact your instructor as soon as possible so your instructor can decide how to proceed.  Don’t let an instructor find out second-hand that something is amiss.  </w:t>
      </w:r>
    </w:p>
    <w:p w:rsidR="00435AD4" w:rsidRDefault="00435AD4">
      <w:pPr>
        <w:widowControl/>
        <w:rPr>
          <w:rFonts w:ascii="Calibri" w:eastAsia="Calibri" w:hAnsi="Calibri" w:cs="Calibri"/>
          <w:sz w:val="22"/>
          <w:szCs w:val="22"/>
        </w:rPr>
      </w:pPr>
    </w:p>
    <w:p w:rsidR="00435AD4" w:rsidRDefault="00000000">
      <w:pPr>
        <w:widowControl/>
        <w:spacing w:after="80"/>
        <w:rPr>
          <w:rFonts w:ascii="Calibri" w:eastAsia="Calibri" w:hAnsi="Calibri" w:cs="Calibri"/>
          <w:sz w:val="22"/>
          <w:szCs w:val="22"/>
          <w:u w:val="single"/>
        </w:rPr>
      </w:pPr>
      <w:r>
        <w:rPr>
          <w:rFonts w:ascii="Calibri" w:eastAsia="Calibri" w:hAnsi="Calibri" w:cs="Calibri"/>
          <w:b/>
          <w:bCs/>
          <w:sz w:val="22"/>
          <w:szCs w:val="22"/>
          <w:u w:val="single"/>
        </w:rPr>
        <w:t>Required Uniform</w:t>
      </w:r>
      <w:r>
        <w:rPr>
          <w:rFonts w:ascii="Calibri" w:eastAsia="Calibri" w:hAnsi="Calibri" w:cs="Calibri"/>
          <w:sz w:val="22"/>
          <w:szCs w:val="22"/>
          <w:u w:val="single"/>
        </w:rPr>
        <w:t>:</w:t>
      </w:r>
    </w:p>
    <w:p w:rsidR="00435AD4" w:rsidRDefault="00000000">
      <w:pPr>
        <w:widowControl/>
        <w:spacing w:after="80"/>
        <w:rPr>
          <w:rFonts w:ascii="Calibri" w:eastAsia="Calibri" w:hAnsi="Calibri" w:cs="Calibri"/>
          <w:sz w:val="22"/>
          <w:szCs w:val="22"/>
        </w:rPr>
      </w:pPr>
      <w:r>
        <w:rPr>
          <w:rFonts w:ascii="Calibri" w:eastAsia="Calibri" w:hAnsi="Calibri" w:cs="Calibri"/>
          <w:sz w:val="22"/>
          <w:szCs w:val="22"/>
        </w:rPr>
        <w:t>Students will be required to be in uniform the majority of days they are in the classroom.  Lockers will be provided for street clothes and nonessentials to be placed.  Wilco EMT Basic shirts will be available for purchase.  Students will need to provide:</w:t>
      </w:r>
    </w:p>
    <w:p w:rsidR="00435AD4" w:rsidRDefault="00000000">
      <w:pPr>
        <w:widowControl/>
        <w:rPr>
          <w:rFonts w:ascii="Calibri" w:eastAsia="Calibri" w:hAnsi="Calibri" w:cs="Calibri"/>
          <w:sz w:val="22"/>
          <w:szCs w:val="22"/>
        </w:rPr>
      </w:pPr>
      <w:r>
        <w:rPr>
          <w:rFonts w:ascii="Calibri" w:eastAsia="Calibri" w:hAnsi="Calibri" w:cs="Calibri"/>
          <w:sz w:val="22"/>
          <w:szCs w:val="22"/>
        </w:rPr>
        <w:t>•          Black leather belt with plain silver buckle</w:t>
      </w:r>
    </w:p>
    <w:p w:rsidR="00435AD4" w:rsidRDefault="00000000">
      <w:pPr>
        <w:widowControl/>
        <w:rPr>
          <w:rFonts w:ascii="Calibri" w:eastAsia="Calibri" w:hAnsi="Calibri" w:cs="Calibri"/>
          <w:sz w:val="22"/>
          <w:szCs w:val="22"/>
        </w:rPr>
      </w:pPr>
      <w:r>
        <w:rPr>
          <w:rFonts w:ascii="Calibri" w:eastAsia="Calibri" w:hAnsi="Calibri" w:cs="Calibri"/>
          <w:sz w:val="22"/>
          <w:szCs w:val="22"/>
        </w:rPr>
        <w:t xml:space="preserve">•          Black work shoes/boots </w:t>
      </w:r>
    </w:p>
    <w:p w:rsidR="00435AD4" w:rsidRDefault="00000000">
      <w:pPr>
        <w:widowControl/>
        <w:rPr>
          <w:rFonts w:ascii="Calibri" w:eastAsia="Calibri" w:hAnsi="Calibri" w:cs="Calibri"/>
          <w:sz w:val="22"/>
          <w:szCs w:val="22"/>
        </w:rPr>
      </w:pPr>
      <w:r>
        <w:rPr>
          <w:rFonts w:ascii="Calibri" w:eastAsia="Calibri" w:hAnsi="Calibri" w:cs="Calibri"/>
          <w:sz w:val="22"/>
          <w:szCs w:val="22"/>
        </w:rPr>
        <w:t>•          Navy blue work pants</w:t>
      </w:r>
    </w:p>
    <w:p w:rsidR="00435AD4" w:rsidRDefault="00000000">
      <w:pPr>
        <w:widowControl/>
        <w:rPr>
          <w:rFonts w:ascii="Calibri" w:eastAsia="Calibri" w:hAnsi="Calibri" w:cs="Calibri"/>
          <w:sz w:val="22"/>
          <w:szCs w:val="22"/>
        </w:rPr>
      </w:pPr>
      <w:r>
        <w:rPr>
          <w:rFonts w:ascii="Calibri" w:eastAsia="Calibri" w:hAnsi="Calibri" w:cs="Calibri"/>
          <w:sz w:val="22"/>
          <w:szCs w:val="22"/>
        </w:rPr>
        <w:t>•          Watch with second hand</w:t>
      </w:r>
    </w:p>
    <w:p w:rsidR="00435AD4" w:rsidRDefault="00435AD4">
      <w:pPr>
        <w:widowControl/>
        <w:rPr>
          <w:rFonts w:ascii="Calibri" w:eastAsia="Calibri" w:hAnsi="Calibri" w:cs="Calibri"/>
          <w:sz w:val="22"/>
          <w:szCs w:val="22"/>
        </w:rPr>
      </w:pPr>
    </w:p>
    <w:p w:rsidR="00435AD4" w:rsidRDefault="00435AD4">
      <w:pPr>
        <w:widowControl/>
        <w:rPr>
          <w:rFonts w:ascii="Calibri" w:eastAsia="Calibri" w:hAnsi="Calibri" w:cs="Calibri"/>
          <w:b/>
          <w:bCs/>
          <w:sz w:val="22"/>
          <w:szCs w:val="22"/>
          <w:u w:val="single"/>
        </w:rPr>
      </w:pPr>
    </w:p>
    <w:p w:rsidR="00435AD4" w:rsidRDefault="0000000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color w:val="000000"/>
          <w:sz w:val="22"/>
          <w:szCs w:val="22"/>
          <w:u w:val="single"/>
        </w:rPr>
      </w:pPr>
      <w:r>
        <w:rPr>
          <w:rFonts w:ascii="Calibri" w:eastAsia="Calibri" w:hAnsi="Calibri" w:cs="Calibri"/>
          <w:b/>
          <w:bCs/>
          <w:color w:val="000000"/>
          <w:sz w:val="22"/>
          <w:szCs w:val="22"/>
          <w:u w:val="single"/>
        </w:rPr>
        <w:t>Signing Up for Emergency Department Clinical and Ride Time</w:t>
      </w:r>
    </w:p>
    <w:p w:rsidR="00435AD4" w:rsidRDefault="00000000">
      <w:pPr>
        <w:widowControl/>
        <w:rPr>
          <w:rFonts w:ascii="Calibri" w:eastAsia="Calibri" w:hAnsi="Calibri" w:cs="Calibri"/>
          <w:sz w:val="22"/>
          <w:szCs w:val="22"/>
        </w:rPr>
      </w:pPr>
      <w:r>
        <w:rPr>
          <w:rFonts w:ascii="Calibri" w:eastAsia="Calibri" w:hAnsi="Calibri" w:cs="Calibri"/>
          <w:sz w:val="22"/>
          <w:szCs w:val="22"/>
        </w:rPr>
        <w:t xml:space="preserve">All EMT students must sign up for clinical/field in the classroom. Only Instructors can make changes to that schedule.  Details TBA.  </w:t>
      </w:r>
    </w:p>
    <w:p w:rsidR="00435AD4" w:rsidRDefault="00435AD4">
      <w:pPr>
        <w:widowControl/>
        <w:rPr>
          <w:rFonts w:ascii="Calibri" w:eastAsia="Calibri" w:hAnsi="Calibri" w:cs="Calibri"/>
          <w:sz w:val="22"/>
          <w:szCs w:val="22"/>
        </w:rPr>
      </w:pPr>
    </w:p>
    <w:p w:rsidR="00435AD4" w:rsidRDefault="00435AD4">
      <w:pPr>
        <w:widowControl/>
        <w:rPr>
          <w:rFonts w:ascii="Calibri" w:eastAsia="Calibri" w:hAnsi="Calibri" w:cs="Calibri"/>
          <w:sz w:val="22"/>
          <w:szCs w:val="22"/>
        </w:rPr>
      </w:pPr>
    </w:p>
    <w:p w:rsidR="00435AD4" w:rsidRDefault="00000000">
      <w:pPr>
        <w:widowControl/>
        <w:rPr>
          <w:rFonts w:ascii="Calibri" w:eastAsia="Calibri" w:hAnsi="Calibri" w:cs="Calibri"/>
          <w:sz w:val="22"/>
          <w:szCs w:val="22"/>
        </w:rPr>
      </w:pPr>
      <w:r>
        <w:rPr>
          <w:rFonts w:ascii="Calibri" w:eastAsia="Calibri" w:hAnsi="Calibri" w:cs="Calibri"/>
          <w:b/>
          <w:bCs/>
          <w:sz w:val="22"/>
          <w:szCs w:val="22"/>
          <w:u w:val="single"/>
        </w:rPr>
        <w:t>Missed examinations and quizzes</w:t>
      </w:r>
    </w:p>
    <w:p w:rsidR="00435AD4" w:rsidRDefault="00000000">
      <w:pPr>
        <w:widowControl/>
        <w:numPr>
          <w:ilvl w:val="0"/>
          <w:numId w:val="1"/>
        </w:numPr>
        <w:rPr>
          <w:rFonts w:ascii="Calibri" w:eastAsia="Calibri" w:hAnsi="Calibri" w:cs="Calibri"/>
          <w:sz w:val="22"/>
          <w:szCs w:val="22"/>
        </w:rPr>
      </w:pPr>
      <w:r>
        <w:rPr>
          <w:rFonts w:ascii="Calibri" w:eastAsia="Calibri" w:hAnsi="Calibri" w:cs="Calibri"/>
          <w:sz w:val="22"/>
          <w:szCs w:val="22"/>
        </w:rPr>
        <w:t>If absent on the day of a written exam, a student must make every effort to make up the exam on or before the next scheduled class day.</w:t>
      </w:r>
    </w:p>
    <w:p w:rsidR="00435AD4" w:rsidRDefault="00000000">
      <w:pPr>
        <w:widowControl/>
        <w:numPr>
          <w:ilvl w:val="0"/>
          <w:numId w:val="1"/>
        </w:numPr>
        <w:rPr>
          <w:rFonts w:ascii="Calibri" w:eastAsia="Calibri" w:hAnsi="Calibri" w:cs="Calibri"/>
          <w:b/>
          <w:bCs/>
          <w:sz w:val="22"/>
          <w:szCs w:val="22"/>
        </w:rPr>
      </w:pPr>
      <w:r>
        <w:rPr>
          <w:rFonts w:ascii="Calibri" w:eastAsia="Calibri" w:hAnsi="Calibri" w:cs="Calibri"/>
          <w:sz w:val="22"/>
          <w:szCs w:val="22"/>
        </w:rPr>
        <w:t>If absent on the day of a practical exam, a student must make every effort to make up the practical exam on or before the next scheduled class day</w:t>
      </w:r>
      <w:r>
        <w:rPr>
          <w:rFonts w:ascii="Calibri" w:eastAsia="Calibri" w:hAnsi="Calibri" w:cs="Calibri"/>
          <w:b/>
          <w:bCs/>
          <w:sz w:val="22"/>
          <w:szCs w:val="22"/>
        </w:rPr>
        <w:t xml:space="preserve">.  </w:t>
      </w:r>
    </w:p>
    <w:p w:rsidR="00435AD4" w:rsidRDefault="00000000">
      <w:pPr>
        <w:widowControl/>
        <w:numPr>
          <w:ilvl w:val="0"/>
          <w:numId w:val="1"/>
        </w:numPr>
        <w:rPr>
          <w:rFonts w:ascii="Calibri" w:eastAsia="Calibri" w:hAnsi="Calibri" w:cs="Calibri"/>
          <w:b/>
          <w:bCs/>
          <w:sz w:val="22"/>
          <w:szCs w:val="22"/>
        </w:rPr>
      </w:pPr>
      <w:r>
        <w:rPr>
          <w:rFonts w:ascii="Calibri" w:eastAsia="Calibri" w:hAnsi="Calibri" w:cs="Calibri"/>
          <w:b/>
          <w:bCs/>
          <w:sz w:val="22"/>
          <w:szCs w:val="22"/>
        </w:rPr>
        <w:t xml:space="preserve">It is the student’s responsibility to contact their lead instructor before the next class to schedule a make-up date for exams and quizzes.  </w:t>
      </w:r>
    </w:p>
    <w:p w:rsidR="00435AD4" w:rsidRDefault="00435AD4">
      <w:pPr>
        <w:widowControl/>
        <w:rPr>
          <w:rFonts w:ascii="Calibri" w:eastAsia="Calibri" w:hAnsi="Calibri" w:cs="Calibri"/>
          <w:b/>
          <w:bCs/>
          <w:sz w:val="22"/>
          <w:szCs w:val="22"/>
          <w:u w:val="single"/>
        </w:rPr>
      </w:pPr>
    </w:p>
    <w:p w:rsidR="00435AD4" w:rsidRDefault="00000000">
      <w:pPr>
        <w:widowControl/>
        <w:rPr>
          <w:rFonts w:ascii="Calibri" w:eastAsia="Calibri" w:hAnsi="Calibri" w:cs="Calibri"/>
          <w:b/>
          <w:bCs/>
          <w:u w:val="single"/>
        </w:rPr>
      </w:pPr>
      <w:r>
        <w:rPr>
          <w:rFonts w:ascii="Calibri" w:eastAsia="Calibri" w:hAnsi="Calibri" w:cs="Calibri"/>
          <w:b/>
          <w:bCs/>
          <w:u w:val="single"/>
        </w:rPr>
        <w:t xml:space="preserve">Attendance Policy:  Daily attendance is crucial to be successful in this class.  A portion of your grade is based on your attendance and participation.  If a student misses more than a total of </w:t>
      </w:r>
      <w:r>
        <w:rPr>
          <w:rFonts w:ascii="Calibri" w:eastAsia="Calibri" w:hAnsi="Calibri" w:cs="Calibri"/>
          <w:b/>
          <w:bCs/>
          <w:color w:val="FF0000"/>
          <w:sz w:val="28"/>
          <w:szCs w:val="28"/>
          <w:u w:val="single"/>
        </w:rPr>
        <w:t xml:space="preserve">10% of the class (15 class days) </w:t>
      </w:r>
      <w:r>
        <w:rPr>
          <w:rFonts w:ascii="Calibri" w:eastAsia="Calibri" w:hAnsi="Calibri" w:cs="Calibri"/>
          <w:b/>
          <w:bCs/>
          <w:u w:val="single"/>
        </w:rPr>
        <w:t xml:space="preserve">they will be ineligible for the National Exam.  Time will be counted in 15-minute increments. There are NO exceptions, medical absences and doctor appointments are included in absences. </w:t>
      </w:r>
    </w:p>
    <w:p w:rsidR="00435AD4" w:rsidRDefault="00000000">
      <w:pPr>
        <w:widowControl/>
        <w:spacing w:after="80"/>
        <w:rPr>
          <w:rFonts w:ascii="Calibri" w:eastAsia="Calibri" w:hAnsi="Calibri" w:cs="Calibri"/>
          <w:sz w:val="22"/>
          <w:szCs w:val="22"/>
        </w:rPr>
      </w:pPr>
      <w:r>
        <w:rPr>
          <w:rFonts w:ascii="Calibri" w:eastAsia="Calibri" w:hAnsi="Calibri" w:cs="Calibri"/>
          <w:b/>
          <w:bCs/>
          <w:u w:val="single"/>
        </w:rPr>
        <w:t xml:space="preserve"> </w:t>
      </w:r>
    </w:p>
    <w:p w:rsidR="00435AD4"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color w:val="000000"/>
          <w:sz w:val="22"/>
          <w:szCs w:val="22"/>
        </w:rPr>
      </w:pPr>
      <w:r>
        <w:rPr>
          <w:rFonts w:ascii="Calibri" w:eastAsia="Calibri" w:hAnsi="Calibri" w:cs="Calibri"/>
          <w:color w:val="000000"/>
          <w:sz w:val="22"/>
          <w:szCs w:val="22"/>
        </w:rPr>
        <w:t>Illinois law requires the college to reasonably accommodate its students’ religious beliefs, observances, and practices regarding admissions, class attendance, and the scheduling of exams and other assignments.  Examine this syllabus and the course calendar at the beginning of the semester for potential conflicts between course deadlines and any of your religious observances.  You should notify your instructor and request appropriate accommodations if a conflict exists.  This should be completed within the first two weeks of the course.</w:t>
      </w:r>
    </w:p>
    <w:p w:rsidR="00435AD4" w:rsidRDefault="00435AD4">
      <w:pPr>
        <w:widowControl/>
        <w:rPr>
          <w:rFonts w:ascii="Calibri" w:eastAsia="Calibri" w:hAnsi="Calibri" w:cs="Calibri"/>
          <w:b/>
          <w:bCs/>
          <w:sz w:val="22"/>
          <w:szCs w:val="22"/>
          <w:u w:val="single"/>
        </w:rPr>
      </w:pPr>
    </w:p>
    <w:p w:rsidR="00435AD4" w:rsidRDefault="00000000">
      <w:pPr>
        <w:widowControl/>
        <w:rPr>
          <w:rFonts w:ascii="Calibri" w:eastAsia="Calibri" w:hAnsi="Calibri" w:cs="Calibri"/>
          <w:b/>
          <w:bCs/>
          <w:sz w:val="22"/>
          <w:szCs w:val="22"/>
          <w:u w:val="single"/>
        </w:rPr>
      </w:pPr>
      <w:r>
        <w:rPr>
          <w:rFonts w:ascii="Calibri" w:eastAsia="Calibri" w:hAnsi="Calibri" w:cs="Calibri"/>
          <w:b/>
          <w:bCs/>
          <w:sz w:val="22"/>
          <w:szCs w:val="22"/>
          <w:u w:val="single"/>
        </w:rPr>
        <w:t>Final Written and Practical Exams</w:t>
      </w:r>
    </w:p>
    <w:p w:rsidR="00435AD4" w:rsidRDefault="00000000">
      <w:pPr>
        <w:widowControl/>
        <w:rPr>
          <w:rFonts w:ascii="Calibri" w:eastAsia="Calibri" w:hAnsi="Calibri" w:cs="Calibri"/>
          <w:sz w:val="22"/>
          <w:szCs w:val="22"/>
        </w:rPr>
      </w:pPr>
      <w:r>
        <w:rPr>
          <w:rFonts w:ascii="Calibri" w:eastAsia="Calibri" w:hAnsi="Calibri" w:cs="Calibri"/>
          <w:sz w:val="22"/>
          <w:szCs w:val="22"/>
        </w:rPr>
        <w:t>Students must take a comprehensive written and practical skills final exam in the last two weeks of class.  Each student MUST meet these requirements to take the final written and practical exams:</w:t>
      </w:r>
    </w:p>
    <w:p w:rsidR="00435AD4" w:rsidRDefault="00000000">
      <w:pPr>
        <w:widowControl/>
        <w:rPr>
          <w:rFonts w:ascii="Calibri" w:eastAsia="Calibri" w:hAnsi="Calibri" w:cs="Calibri"/>
          <w:sz w:val="22"/>
          <w:szCs w:val="22"/>
        </w:rPr>
      </w:pPr>
      <w:r>
        <w:rPr>
          <w:rFonts w:ascii="Calibri" w:eastAsia="Calibri" w:hAnsi="Calibri" w:cs="Calibri"/>
          <w:sz w:val="22"/>
          <w:szCs w:val="22"/>
        </w:rPr>
        <w:t>1.</w:t>
      </w:r>
      <w:r>
        <w:rPr>
          <w:rFonts w:ascii="Calibri" w:eastAsia="Calibri" w:hAnsi="Calibri" w:cs="Calibri"/>
          <w:sz w:val="22"/>
          <w:szCs w:val="22"/>
        </w:rPr>
        <w:tab/>
        <w:t>Has turned in any outstanding course requirements.</w:t>
      </w:r>
    </w:p>
    <w:p w:rsidR="00435AD4" w:rsidRDefault="00000000">
      <w:pPr>
        <w:widowControl/>
        <w:rPr>
          <w:rFonts w:ascii="Calibri" w:eastAsia="Calibri" w:hAnsi="Calibri" w:cs="Calibri"/>
          <w:sz w:val="22"/>
          <w:szCs w:val="22"/>
        </w:rPr>
      </w:pPr>
      <w:r>
        <w:rPr>
          <w:rFonts w:ascii="Calibri" w:eastAsia="Calibri" w:hAnsi="Calibri" w:cs="Calibri"/>
          <w:sz w:val="22"/>
          <w:szCs w:val="22"/>
        </w:rPr>
        <w:t>2.</w:t>
      </w:r>
      <w:r>
        <w:rPr>
          <w:rFonts w:ascii="Calibri" w:eastAsia="Calibri" w:hAnsi="Calibri" w:cs="Calibri"/>
          <w:sz w:val="22"/>
          <w:szCs w:val="22"/>
        </w:rPr>
        <w:tab/>
        <w:t>Has submitted complete, appropriate documentation of all clinical rotations.</w:t>
      </w:r>
    </w:p>
    <w:p w:rsidR="00435AD4" w:rsidRDefault="00000000">
      <w:pPr>
        <w:widowControl/>
        <w:ind w:left="720" w:hanging="720"/>
        <w:rPr>
          <w:rFonts w:ascii="Calibri" w:eastAsia="Calibri" w:hAnsi="Calibri" w:cs="Calibri"/>
          <w:sz w:val="22"/>
          <w:szCs w:val="22"/>
        </w:rPr>
      </w:pPr>
      <w:r>
        <w:rPr>
          <w:rFonts w:ascii="Calibri" w:eastAsia="Calibri" w:hAnsi="Calibri" w:cs="Calibri"/>
          <w:sz w:val="22"/>
          <w:szCs w:val="22"/>
        </w:rPr>
        <w:t>3.</w:t>
      </w:r>
      <w:r>
        <w:rPr>
          <w:rFonts w:ascii="Calibri" w:eastAsia="Calibri" w:hAnsi="Calibri" w:cs="Calibri"/>
          <w:sz w:val="22"/>
          <w:szCs w:val="22"/>
        </w:rPr>
        <w:tab/>
        <w:t xml:space="preserve">Has submitted course/faculty evaluations (faculty does not see until after grades are submitted).   </w:t>
      </w:r>
    </w:p>
    <w:p w:rsidR="00435AD4" w:rsidRDefault="00435AD4">
      <w:pPr>
        <w:widowControl/>
        <w:rPr>
          <w:rFonts w:ascii="Calibri" w:eastAsia="Calibri" w:hAnsi="Calibri" w:cs="Calibri"/>
          <w:color w:val="FF0000"/>
          <w:sz w:val="22"/>
          <w:szCs w:val="22"/>
        </w:rPr>
      </w:pPr>
    </w:p>
    <w:p w:rsidR="00435AD4" w:rsidRDefault="00000000">
      <w:pPr>
        <w:widowControl/>
        <w:rPr>
          <w:rFonts w:ascii="Calibri" w:eastAsia="Calibri" w:hAnsi="Calibri" w:cs="Calibri"/>
          <w:b/>
          <w:bCs/>
          <w:sz w:val="22"/>
          <w:szCs w:val="22"/>
          <w:u w:val="single"/>
        </w:rPr>
      </w:pPr>
      <w:r>
        <w:rPr>
          <w:rFonts w:ascii="Calibri" w:eastAsia="Calibri" w:hAnsi="Calibri" w:cs="Calibri"/>
          <w:b/>
          <w:bCs/>
          <w:sz w:val="22"/>
          <w:szCs w:val="22"/>
          <w:u w:val="single"/>
        </w:rPr>
        <w:lastRenderedPageBreak/>
        <w:t>Final Practical Skills Exam</w:t>
      </w:r>
    </w:p>
    <w:p w:rsidR="00435AD4" w:rsidRDefault="00000000">
      <w:pPr>
        <w:widowControl/>
        <w:rPr>
          <w:rFonts w:ascii="Calibri" w:eastAsia="Calibri" w:hAnsi="Calibri" w:cs="Calibri"/>
          <w:sz w:val="22"/>
          <w:szCs w:val="22"/>
        </w:rPr>
      </w:pPr>
      <w:r>
        <w:rPr>
          <w:rFonts w:ascii="Calibri" w:eastAsia="Calibri" w:hAnsi="Calibri" w:cs="Calibri"/>
          <w:sz w:val="22"/>
          <w:szCs w:val="22"/>
        </w:rPr>
        <w:t>The final practical exam, which also acts as the psychomotor exam for the NREMT, is graded pass/fail based on NREMT criteria provided to students at the start of the semester.  It includes medical assessment, trauma assessment, pediatric assessment, CPR, specialty equipment, and airway skills.</w:t>
      </w:r>
    </w:p>
    <w:p w:rsidR="00435AD4" w:rsidRDefault="00435AD4">
      <w:pPr>
        <w:widowControl/>
        <w:rPr>
          <w:rFonts w:ascii="Calibri" w:eastAsia="Calibri" w:hAnsi="Calibri" w:cs="Calibri"/>
          <w:b/>
          <w:bCs/>
          <w:sz w:val="22"/>
          <w:szCs w:val="22"/>
          <w:u w:val="single"/>
        </w:rPr>
      </w:pPr>
    </w:p>
    <w:p w:rsidR="00435AD4" w:rsidRDefault="00435AD4">
      <w:pPr>
        <w:widowControl/>
        <w:rPr>
          <w:rFonts w:ascii="Calibri" w:eastAsia="Calibri" w:hAnsi="Calibri" w:cs="Calibri"/>
          <w:b/>
          <w:bCs/>
          <w:sz w:val="22"/>
          <w:szCs w:val="22"/>
          <w:u w:val="single"/>
        </w:rPr>
      </w:pPr>
    </w:p>
    <w:p w:rsidR="00435AD4" w:rsidRDefault="00000000">
      <w:pPr>
        <w:widowControl/>
        <w:rPr>
          <w:rFonts w:ascii="Calibri" w:eastAsia="Calibri" w:hAnsi="Calibri" w:cs="Calibri"/>
          <w:sz w:val="22"/>
          <w:szCs w:val="22"/>
          <w:u w:val="single"/>
        </w:rPr>
      </w:pPr>
      <w:r>
        <w:rPr>
          <w:rFonts w:ascii="Calibri" w:eastAsia="Calibri" w:hAnsi="Calibri" w:cs="Calibri"/>
          <w:b/>
          <w:bCs/>
          <w:sz w:val="22"/>
          <w:szCs w:val="22"/>
          <w:u w:val="single"/>
        </w:rPr>
        <w:t>NREMT Exam</w:t>
      </w:r>
    </w:p>
    <w:p w:rsidR="00435AD4" w:rsidRDefault="00000000">
      <w:pPr>
        <w:widowControl/>
        <w:rPr>
          <w:rFonts w:ascii="Calibri" w:eastAsia="Calibri" w:hAnsi="Calibri" w:cs="Calibri"/>
          <w:sz w:val="22"/>
          <w:szCs w:val="22"/>
        </w:rPr>
      </w:pPr>
      <w:r>
        <w:rPr>
          <w:rFonts w:ascii="Calibri" w:eastAsia="Calibri" w:hAnsi="Calibri" w:cs="Calibri"/>
          <w:sz w:val="22"/>
          <w:szCs w:val="22"/>
        </w:rPr>
        <w:t>Students must pass the entire course as detailed in the grading section of this manual to be approved to take the National Registry (NREMT) exam.  The Illinois Department of Public Health uses the NREMT exam to determine who can receive an Illinois EMT license.  Students MUST be 18 years old to take the NREMT exam.  The exam cost is approximately $104, payable to NREMT (subject to change).  The NREMT test is computerized and averages 70-150 multiple-choice questions.  Instructions for signing up for the NREMT exam are provided at the end of the course.  IDPH also charges a $45 fee (subject to change) to receive an Illinois license after passing the NREMT exam.</w:t>
      </w:r>
    </w:p>
    <w:p w:rsidR="00435AD4" w:rsidRDefault="00435AD4">
      <w:pPr>
        <w:widowControl/>
        <w:rPr>
          <w:rFonts w:ascii="Calibri" w:eastAsia="Calibri" w:hAnsi="Calibri" w:cs="Calibri"/>
          <w:sz w:val="22"/>
          <w:szCs w:val="22"/>
        </w:rPr>
      </w:pPr>
    </w:p>
    <w:p w:rsidR="00435AD4" w:rsidRDefault="00435AD4">
      <w:pPr>
        <w:widowControl/>
        <w:rPr>
          <w:rFonts w:ascii="Calibri" w:eastAsia="Calibri" w:hAnsi="Calibri" w:cs="Calibri"/>
          <w:b/>
          <w:bCs/>
          <w:sz w:val="22"/>
          <w:szCs w:val="22"/>
          <w:u w:val="single"/>
        </w:rPr>
      </w:pPr>
      <w:bookmarkStart w:id="0" w:name="_heading=h.qic56tbge5uj" w:colFirst="0" w:colLast="0"/>
      <w:bookmarkEnd w:id="0"/>
    </w:p>
    <w:p w:rsidR="00435AD4" w:rsidRDefault="00000000">
      <w:pPr>
        <w:widowControl/>
        <w:pBdr>
          <w:top w:val="nil"/>
          <w:left w:val="nil"/>
          <w:bottom w:val="nil"/>
          <w:right w:val="nil"/>
          <w:between w:val="nil"/>
        </w:pBdr>
        <w:rPr>
          <w:rFonts w:ascii="Calibri" w:eastAsia="Calibri" w:hAnsi="Calibri" w:cs="Calibri"/>
          <w:b/>
          <w:bCs/>
          <w:color w:val="000000"/>
          <w:sz w:val="22"/>
          <w:szCs w:val="22"/>
          <w:u w:val="single"/>
        </w:rPr>
      </w:pPr>
      <w:r>
        <w:rPr>
          <w:rFonts w:ascii="Calibri" w:eastAsia="Calibri" w:hAnsi="Calibri" w:cs="Calibri"/>
          <w:b/>
          <w:bCs/>
          <w:color w:val="000000"/>
          <w:sz w:val="22"/>
          <w:szCs w:val="22"/>
          <w:u w:val="single"/>
        </w:rPr>
        <w:t>Study time recommendations</w:t>
      </w:r>
    </w:p>
    <w:p w:rsidR="00435AD4" w:rsidRDefault="00000000">
      <w:pPr>
        <w:widowControl/>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Research shows for every credit hour a student is enrolled in, they should expect to spend at least 2 hours outside of class studying, working on assignments, and preparing for class</w:t>
      </w:r>
      <w:r>
        <w:rPr>
          <w:rFonts w:ascii="Calibri" w:eastAsia="Calibri" w:hAnsi="Calibri" w:cs="Calibri"/>
          <w:b/>
          <w:bCs/>
          <w:color w:val="000000"/>
          <w:sz w:val="22"/>
          <w:szCs w:val="22"/>
        </w:rPr>
        <w:t> </w:t>
      </w:r>
      <w:r>
        <w:rPr>
          <w:rFonts w:ascii="Calibri" w:eastAsia="Calibri" w:hAnsi="Calibri" w:cs="Calibri"/>
          <w:color w:val="000000"/>
          <w:sz w:val="22"/>
          <w:szCs w:val="22"/>
        </w:rPr>
        <w:t>each week. For this 10-credit-hour class, students can expect to spend 10 hours a week on average in class or clinical rotations actively engaged in learning the material. In addition, students should expect to spend another 20 hours per week outside of class, completing homework and assignments and studying for quizzes and tests. This means students should spend a minimum of 30 hours per week engaged in achieving the learning outcomes for this course. If you are not achieving your desired results in this class, you should consider increasing your prep time outside of class, in addition to using available resources such as instructor office hours and tutoring services.</w:t>
      </w:r>
    </w:p>
    <w:p w:rsidR="00435AD4" w:rsidRDefault="00435AD4">
      <w:pPr>
        <w:widowControl/>
        <w:rPr>
          <w:rFonts w:ascii="Calibri" w:eastAsia="Calibri" w:hAnsi="Calibri" w:cs="Calibri"/>
          <w:sz w:val="22"/>
          <w:szCs w:val="22"/>
        </w:rPr>
      </w:pPr>
    </w:p>
    <w:p w:rsidR="00435AD4" w:rsidRDefault="00435AD4">
      <w:pPr>
        <w:widowControl/>
        <w:rPr>
          <w:rFonts w:ascii="Calibri" w:eastAsia="Calibri" w:hAnsi="Calibri" w:cs="Calibri"/>
          <w:sz w:val="22"/>
          <w:szCs w:val="22"/>
        </w:rPr>
      </w:pPr>
    </w:p>
    <w:p w:rsidR="00435AD4" w:rsidRDefault="00000000">
      <w:pPr>
        <w:widowControl/>
        <w:rPr>
          <w:rFonts w:ascii="Calibri" w:eastAsia="Calibri" w:hAnsi="Calibri" w:cs="Calibri"/>
          <w:sz w:val="22"/>
          <w:szCs w:val="22"/>
        </w:rPr>
      </w:pPr>
      <w:bookmarkStart w:id="1" w:name="_heading=h.17p7idfd00bt" w:colFirst="0" w:colLast="0"/>
      <w:bookmarkEnd w:id="1"/>
      <w:r>
        <w:rPr>
          <w:rFonts w:ascii="Calibri" w:eastAsia="Calibri" w:hAnsi="Calibri" w:cs="Calibri"/>
          <w:b/>
          <w:bCs/>
          <w:sz w:val="22"/>
          <w:szCs w:val="22"/>
          <w:u w:val="single"/>
        </w:rPr>
        <w:t>Dismissal from The Course and other Disciplinary Measures:</w:t>
      </w:r>
      <w:r>
        <w:rPr>
          <w:rFonts w:ascii="Calibri" w:eastAsia="Calibri" w:hAnsi="Calibri" w:cs="Calibri"/>
          <w:b/>
          <w:bCs/>
          <w:sz w:val="22"/>
          <w:szCs w:val="22"/>
        </w:rPr>
        <w:t xml:space="preserve">  </w:t>
      </w:r>
    </w:p>
    <w:p w:rsidR="00435AD4" w:rsidRDefault="00000000">
      <w:pPr>
        <w:widowControl/>
        <w:rPr>
          <w:rFonts w:ascii="Calibri" w:eastAsia="Calibri" w:hAnsi="Calibri" w:cs="Calibri"/>
          <w:sz w:val="22"/>
          <w:szCs w:val="22"/>
        </w:rPr>
      </w:pPr>
      <w:r>
        <w:rPr>
          <w:rFonts w:ascii="Calibri" w:eastAsia="Calibri" w:hAnsi="Calibri" w:cs="Calibri"/>
          <w:sz w:val="22"/>
          <w:szCs w:val="22"/>
        </w:rPr>
        <w:t xml:space="preserve">Certain circumstances may require the program coordinator to dismiss a student from the course due to violations of course policies.  In some cases, the JJC Office of Student Rights and Responsibilities may also pursue a Code of Conduct violation charge.  Course policy violations that will lead to dismissal include (but are not limited to): </w:t>
      </w:r>
    </w:p>
    <w:p w:rsidR="00435AD4" w:rsidRDefault="00000000">
      <w:pPr>
        <w:widowControl/>
        <w:numPr>
          <w:ilvl w:val="1"/>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Knowingly performing unauthorized skills or misrepresenting themselves at a clinical site.  </w:t>
      </w:r>
    </w:p>
    <w:p w:rsidR="00435AD4" w:rsidRDefault="00000000">
      <w:pPr>
        <w:widowControl/>
        <w:numPr>
          <w:ilvl w:val="1"/>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Violating professional conduct standards or </w:t>
      </w:r>
      <w:r>
        <w:rPr>
          <w:rFonts w:ascii="Calibri" w:eastAsia="Calibri" w:hAnsi="Calibri" w:cs="Calibri"/>
          <w:sz w:val="22"/>
          <w:szCs w:val="22"/>
        </w:rPr>
        <w:t>Wilco Student Conduct</w:t>
      </w:r>
      <w:r>
        <w:rPr>
          <w:rFonts w:ascii="Calibri" w:eastAsia="Calibri" w:hAnsi="Calibri" w:cs="Calibri"/>
          <w:color w:val="000000"/>
          <w:sz w:val="22"/>
          <w:szCs w:val="22"/>
        </w:rPr>
        <w:t>.</w:t>
      </w:r>
    </w:p>
    <w:p w:rsidR="00435AD4" w:rsidRDefault="00000000">
      <w:pPr>
        <w:widowControl/>
        <w:numPr>
          <w:ilvl w:val="1"/>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Breaches of confidentiality (HIPAA).</w:t>
      </w:r>
    </w:p>
    <w:p w:rsidR="00435AD4" w:rsidRDefault="00000000">
      <w:pPr>
        <w:widowControl/>
        <w:numPr>
          <w:ilvl w:val="1"/>
          <w:numId w:val="3"/>
        </w:num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color w:val="000000"/>
          <w:sz w:val="22"/>
          <w:szCs w:val="22"/>
        </w:rPr>
        <w:t>Cheating—intentionally using or attempting to use unauthorized materials, information, or study aids; using, or attempting to use, any unauthorized assistance, resources, materials, or electronic/cellular devices with or without photographic capability in taking quizzes, tests or examinations and the acquisition, without permission, of a test or other academic material belonging to Joliet Junior College and Wilco Career Center, to any department, to any faculty/staff, or use of any online resource designated for faculty use exclusively.</w:t>
      </w:r>
    </w:p>
    <w:p w:rsidR="00435AD4" w:rsidRDefault="00000000">
      <w:pPr>
        <w:widowControl/>
        <w:numPr>
          <w:ilvl w:val="1"/>
          <w:numId w:val="3"/>
        </w:num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lastRenderedPageBreak/>
        <w:t xml:space="preserve">Posting or partial posting of any quiz, test, test bank, study guide, </w:t>
      </w:r>
      <w:proofErr w:type="spellStart"/>
      <w:r>
        <w:rPr>
          <w:rFonts w:ascii="Calibri" w:eastAsia="Calibri" w:hAnsi="Calibri" w:cs="Calibri"/>
          <w:b/>
          <w:bCs/>
          <w:color w:val="000000"/>
          <w:sz w:val="22"/>
          <w:szCs w:val="22"/>
        </w:rPr>
        <w:t>powerpoint</w:t>
      </w:r>
      <w:proofErr w:type="spellEnd"/>
      <w:r>
        <w:rPr>
          <w:rFonts w:ascii="Calibri" w:eastAsia="Calibri" w:hAnsi="Calibri" w:cs="Calibri"/>
          <w:b/>
          <w:bCs/>
          <w:color w:val="000000"/>
          <w:sz w:val="22"/>
          <w:szCs w:val="22"/>
        </w:rPr>
        <w:t xml:space="preserve">, textbook, workbook, flash card set, skills scenario, publisher materials or other curriculum items in use by any JJC EMS or fire science course on an online “sharing” site – including but not limited to Quizlet, Chegg, Course Hero, etc.   This rule applies whether the materials came directly from the college, or from another source.  A student who posts these materials with the intent to create private, non-sharable study resources is still in violation of this guideline.    </w:t>
      </w:r>
    </w:p>
    <w:p w:rsidR="00435AD4" w:rsidRDefault="00000000">
      <w:pPr>
        <w:widowControl/>
        <w:numPr>
          <w:ilvl w:val="1"/>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Plagiarism--the reproduction of ideas, words, or statements of another person or from an AI source as one’s own without acknowledgment or use of an agency, commercial service, or any third party engaged in providing or selling term papers or other academic materials.</w:t>
      </w:r>
    </w:p>
    <w:p w:rsidR="00435AD4" w:rsidRDefault="00000000">
      <w:pPr>
        <w:widowControl/>
        <w:numPr>
          <w:ilvl w:val="1"/>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Unauthorized Collaboration - intentionally sharing or working together in an academic exercise when the course instructor does not approve such actions.  This includes study guide assignments.</w:t>
      </w:r>
    </w:p>
    <w:p w:rsidR="00435AD4" w:rsidRDefault="00000000">
      <w:pPr>
        <w:widowControl/>
        <w:numPr>
          <w:ilvl w:val="1"/>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Falsification and Fabrication--intentional and unauthorized falsification or invention of any information or citation furnished to any college official, faculty member, or office.  </w:t>
      </w:r>
    </w:p>
    <w:p w:rsidR="00435AD4" w:rsidRDefault="00000000">
      <w:pPr>
        <w:widowControl/>
        <w:numPr>
          <w:ilvl w:val="1"/>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Facilitation of Academic Dishonesty - permitting or assisting, attempting to permit or assist, another to violate the academic honor code; alteration or sabotage of another student's work.</w:t>
      </w:r>
    </w:p>
    <w:p w:rsidR="00435AD4" w:rsidRDefault="00000000">
      <w:pPr>
        <w:widowControl/>
        <w:numPr>
          <w:ilvl w:val="1"/>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Conduct – violating course and classroom rules or regulations</w:t>
      </w:r>
    </w:p>
    <w:p w:rsidR="00435AD4" w:rsidRDefault="00000000">
      <w:pPr>
        <w:widowControl/>
        <w:numPr>
          <w:ilvl w:val="1"/>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Personal Misrepresentation - Representing oneself as another or giving false information to any College official, faculty member, or office with intent to obtain a benefit or to injure or defraud the college or any agency or person.</w:t>
      </w:r>
    </w:p>
    <w:p w:rsidR="00435AD4" w:rsidRDefault="00000000">
      <w:pPr>
        <w:widowControl/>
        <w:numPr>
          <w:ilvl w:val="1"/>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bCs/>
          <w:color w:val="000000"/>
          <w:sz w:val="22"/>
          <w:szCs w:val="22"/>
        </w:rPr>
        <w:t xml:space="preserve">Forgery, alteration, or misuse of any document, record, electronic file, form, identification instrument, or clinical site documentation.  </w:t>
      </w:r>
      <w:r>
        <w:rPr>
          <w:rFonts w:ascii="Calibri" w:eastAsia="Calibri" w:hAnsi="Calibri" w:cs="Calibri"/>
          <w:color w:val="000000"/>
          <w:sz w:val="22"/>
          <w:szCs w:val="22"/>
        </w:rPr>
        <w:t>This includes dishonesty or forgery on any clinical preceptor form.</w:t>
      </w:r>
    </w:p>
    <w:p w:rsidR="00435AD4" w:rsidRDefault="00000000">
      <w:pPr>
        <w:widowControl/>
        <w:numPr>
          <w:ilvl w:val="1"/>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Appearing for class or clinical rotations under the influence of an illegal or controlled substance.</w:t>
      </w:r>
    </w:p>
    <w:p w:rsidR="00435AD4" w:rsidRDefault="00000000">
      <w:pPr>
        <w:widowControl/>
        <w:numPr>
          <w:ilvl w:val="1"/>
          <w:numId w:val="3"/>
        </w:numPr>
        <w:pBdr>
          <w:top w:val="nil"/>
          <w:left w:val="nil"/>
          <w:bottom w:val="nil"/>
          <w:right w:val="nil"/>
          <w:between w:val="nil"/>
        </w:pBdr>
        <w:rPr>
          <w:rFonts w:ascii="Calibri" w:eastAsia="Calibri" w:hAnsi="Calibri" w:cs="Calibri"/>
          <w:b/>
          <w:bCs/>
          <w:color w:val="000000"/>
          <w:sz w:val="22"/>
          <w:szCs w:val="22"/>
        </w:rPr>
      </w:pPr>
      <w:r>
        <w:rPr>
          <w:rFonts w:ascii="Calibri" w:eastAsia="Calibri" w:hAnsi="Calibri" w:cs="Calibri"/>
          <w:b/>
          <w:bCs/>
          <w:color w:val="000000"/>
          <w:sz w:val="22"/>
          <w:szCs w:val="22"/>
        </w:rPr>
        <w:t>Vaping or otherwise using inhaled or aerosolized substances during class.</w:t>
      </w:r>
    </w:p>
    <w:p w:rsidR="00435AD4" w:rsidRDefault="00000000">
      <w:pPr>
        <w:widowControl/>
        <w:numPr>
          <w:ilvl w:val="1"/>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Defacing or stealing property including tests, answer keys, passwords, equipment, furniture and office supplies.</w:t>
      </w:r>
    </w:p>
    <w:p w:rsidR="00435AD4" w:rsidRDefault="00000000">
      <w:pPr>
        <w:widowControl/>
        <w:numPr>
          <w:ilvl w:val="1"/>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Dismissal from a clinical site for inappropriate behavior/performance.  </w:t>
      </w:r>
    </w:p>
    <w:p w:rsidR="00435AD4" w:rsidRDefault="00000000">
      <w:pPr>
        <w:widowControl/>
        <w:numPr>
          <w:ilvl w:val="1"/>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Failure to follow classroom policies regarding disruptive behavior, unprofessional behavior, or sexual harassment.</w:t>
      </w:r>
    </w:p>
    <w:p w:rsidR="00435AD4" w:rsidRDefault="00435AD4">
      <w:pPr>
        <w:widowControl/>
        <w:ind w:firstLine="720"/>
        <w:rPr>
          <w:rFonts w:ascii="Calibri" w:eastAsia="Calibri" w:hAnsi="Calibri" w:cs="Calibri"/>
          <w:sz w:val="22"/>
          <w:szCs w:val="22"/>
        </w:rPr>
      </w:pPr>
    </w:p>
    <w:p w:rsidR="00435AD4" w:rsidRDefault="00000000">
      <w:pPr>
        <w:widowControl/>
        <w:rPr>
          <w:rFonts w:ascii="Calibri" w:eastAsia="Calibri" w:hAnsi="Calibri" w:cs="Calibri"/>
          <w:sz w:val="22"/>
          <w:szCs w:val="22"/>
        </w:rPr>
      </w:pPr>
      <w:r>
        <w:rPr>
          <w:rFonts w:ascii="Calibri" w:eastAsia="Calibri" w:hAnsi="Calibri" w:cs="Calibri"/>
          <w:sz w:val="22"/>
          <w:szCs w:val="22"/>
        </w:rPr>
        <w:t>The EMS Program Coordinator and Department Chair will evaluate all dismissal cases individually.</w:t>
      </w:r>
    </w:p>
    <w:p w:rsidR="00435AD4" w:rsidRDefault="00435AD4">
      <w:pPr>
        <w:widowControl/>
        <w:rPr>
          <w:rFonts w:ascii="Calibri" w:eastAsia="Calibri" w:hAnsi="Calibri" w:cs="Calibri"/>
          <w:sz w:val="22"/>
          <w:szCs w:val="22"/>
        </w:rPr>
      </w:pPr>
    </w:p>
    <w:p w:rsidR="00435AD4" w:rsidRDefault="00435AD4">
      <w:pPr>
        <w:widowControl/>
        <w:rPr>
          <w:rFonts w:ascii="Calibri" w:eastAsia="Calibri" w:hAnsi="Calibri" w:cs="Calibri"/>
          <w:sz w:val="22"/>
          <w:szCs w:val="22"/>
        </w:rPr>
      </w:pPr>
    </w:p>
    <w:p w:rsidR="00435AD4" w:rsidRDefault="00435AD4">
      <w:pPr>
        <w:widowControl/>
        <w:rPr>
          <w:rFonts w:ascii="Calibri" w:eastAsia="Calibri" w:hAnsi="Calibri" w:cs="Calibri"/>
          <w:sz w:val="22"/>
          <w:szCs w:val="22"/>
        </w:rPr>
      </w:pPr>
    </w:p>
    <w:p w:rsidR="00435AD4" w:rsidRDefault="00435AD4">
      <w:pPr>
        <w:widowControl/>
        <w:rPr>
          <w:rFonts w:ascii="Calibri" w:eastAsia="Calibri" w:hAnsi="Calibri" w:cs="Calibri"/>
          <w:sz w:val="22"/>
          <w:szCs w:val="22"/>
        </w:rPr>
      </w:pPr>
    </w:p>
    <w:p w:rsidR="00435AD4" w:rsidRDefault="00435AD4">
      <w:pPr>
        <w:widowControl/>
        <w:rPr>
          <w:rFonts w:ascii="Calibri" w:eastAsia="Calibri" w:hAnsi="Calibri" w:cs="Calibri"/>
          <w:sz w:val="22"/>
          <w:szCs w:val="22"/>
        </w:rPr>
      </w:pPr>
    </w:p>
    <w:p w:rsidR="00435AD4" w:rsidRDefault="00435AD4">
      <w:pPr>
        <w:widowControl/>
        <w:rPr>
          <w:rFonts w:ascii="Calibri" w:eastAsia="Calibri" w:hAnsi="Calibri" w:cs="Calibri"/>
          <w:sz w:val="22"/>
          <w:szCs w:val="22"/>
        </w:rPr>
      </w:pPr>
    </w:p>
    <w:p w:rsidR="00435AD4" w:rsidRDefault="00000000">
      <w:pPr>
        <w:widowControl/>
        <w:rPr>
          <w:rFonts w:ascii="Calibri" w:eastAsia="Calibri" w:hAnsi="Calibri" w:cs="Calibri"/>
          <w:b/>
          <w:bCs/>
          <w:sz w:val="22"/>
          <w:szCs w:val="22"/>
        </w:rPr>
      </w:pPr>
      <w:r>
        <w:rPr>
          <w:rFonts w:ascii="Calibri" w:eastAsia="Calibri" w:hAnsi="Calibri" w:cs="Calibri"/>
          <w:sz w:val="22"/>
          <w:szCs w:val="22"/>
        </w:rPr>
        <w:tab/>
      </w:r>
      <w:r>
        <w:rPr>
          <w:rFonts w:ascii="Calibri" w:eastAsia="Calibri" w:hAnsi="Calibri" w:cs="Calibri"/>
          <w:sz w:val="22"/>
          <w:szCs w:val="22"/>
        </w:rPr>
        <w:tab/>
      </w:r>
    </w:p>
    <w:p w:rsidR="00435AD4" w:rsidRDefault="00000000">
      <w:pPr>
        <w:widowControl/>
        <w:rPr>
          <w:rFonts w:ascii="Calibri" w:eastAsia="Calibri" w:hAnsi="Calibri" w:cs="Calibri"/>
          <w:sz w:val="22"/>
          <w:szCs w:val="22"/>
        </w:rPr>
      </w:pPr>
      <w:r>
        <w:rPr>
          <w:rFonts w:ascii="Calibri" w:eastAsia="Calibri" w:hAnsi="Calibri" w:cs="Calibri"/>
          <w:b/>
          <w:bCs/>
          <w:sz w:val="22"/>
          <w:szCs w:val="22"/>
          <w:u w:val="single"/>
        </w:rPr>
        <w:t>Confidentiality</w:t>
      </w:r>
    </w:p>
    <w:p w:rsidR="00435AD4" w:rsidRDefault="00000000">
      <w:pPr>
        <w:widowControl/>
        <w:rPr>
          <w:rFonts w:ascii="Calibri" w:eastAsia="Calibri" w:hAnsi="Calibri" w:cs="Calibri"/>
          <w:b/>
          <w:bCs/>
          <w:i/>
          <w:iCs/>
          <w:sz w:val="22"/>
          <w:szCs w:val="22"/>
        </w:rPr>
      </w:pPr>
      <w:r>
        <w:rPr>
          <w:rFonts w:ascii="Calibri" w:eastAsia="Calibri" w:hAnsi="Calibri" w:cs="Calibri"/>
          <w:sz w:val="22"/>
          <w:szCs w:val="22"/>
        </w:rPr>
        <w:lastRenderedPageBreak/>
        <w:t>Each student is required to know and uphold all HIPAA laws to ensure patient confidentiality. These laws are presented in the first week of instruction.  Failure to do so will result in dismissal from the course.</w:t>
      </w:r>
    </w:p>
    <w:p w:rsidR="00435AD4" w:rsidRDefault="00000000">
      <w:pPr>
        <w:widowControl/>
        <w:spacing w:before="120"/>
        <w:rPr>
          <w:rFonts w:ascii="Calibri" w:eastAsia="Calibri" w:hAnsi="Calibri" w:cs="Calibri"/>
          <w:i/>
          <w:iCs/>
          <w:sz w:val="22"/>
          <w:szCs w:val="22"/>
          <w:u w:val="single"/>
        </w:rPr>
      </w:pPr>
      <w:r>
        <w:rPr>
          <w:rFonts w:ascii="Calibri" w:eastAsia="Calibri" w:hAnsi="Calibri" w:cs="Calibri"/>
          <w:b/>
          <w:bCs/>
          <w:sz w:val="22"/>
          <w:szCs w:val="22"/>
          <w:u w:val="single"/>
        </w:rPr>
        <w:t>Academic Honor Code</w:t>
      </w:r>
      <w:r>
        <w:rPr>
          <w:rFonts w:ascii="Calibri" w:eastAsia="Calibri" w:hAnsi="Calibri" w:cs="Calibri"/>
          <w:sz w:val="22"/>
          <w:szCs w:val="22"/>
          <w:u w:val="single"/>
        </w:rPr>
        <w:t xml:space="preserve">  </w:t>
      </w:r>
      <w:r>
        <w:rPr>
          <w:rFonts w:ascii="Calibri" w:eastAsia="Calibri" w:hAnsi="Calibri" w:cs="Calibri"/>
          <w:color w:val="E36C0A"/>
          <w:sz w:val="22"/>
          <w:szCs w:val="22"/>
          <w:u w:val="single"/>
        </w:rPr>
        <w:t xml:space="preserve"> </w:t>
      </w:r>
    </w:p>
    <w:p w:rsidR="00435AD4" w:rsidRDefault="00000000">
      <w:pPr>
        <w:widowControl/>
        <w:rPr>
          <w:rFonts w:ascii="Calibri" w:eastAsia="Calibri" w:hAnsi="Calibri" w:cs="Calibri"/>
          <w:sz w:val="22"/>
          <w:szCs w:val="22"/>
        </w:rPr>
      </w:pPr>
      <w:r>
        <w:rPr>
          <w:rFonts w:ascii="Calibri" w:eastAsia="Calibri" w:hAnsi="Calibri" w:cs="Calibri"/>
          <w:sz w:val="22"/>
          <w:szCs w:val="22"/>
        </w:rPr>
        <w:t>The academic honor code helps sustain a learning-centered environment in which all students are expected to demonstrate integrity, honor, and responsibility and recognize the importance of accountability for academic behavior.   Any violation of the academic honor code will result in dismissal from the course.</w:t>
      </w:r>
    </w:p>
    <w:p w:rsidR="00435AD4" w:rsidRDefault="00000000">
      <w:pPr>
        <w:widowControl/>
        <w:spacing w:before="120"/>
        <w:rPr>
          <w:rFonts w:ascii="Calibri" w:eastAsia="Calibri" w:hAnsi="Calibri" w:cs="Calibri"/>
          <w:b/>
          <w:bCs/>
          <w:sz w:val="22"/>
          <w:szCs w:val="22"/>
          <w:u w:val="single"/>
        </w:rPr>
      </w:pPr>
      <w:bookmarkStart w:id="2" w:name="_heading=h.8eq9mymhj9au" w:colFirst="0" w:colLast="0"/>
      <w:bookmarkEnd w:id="2"/>
      <w:r>
        <w:rPr>
          <w:rFonts w:ascii="Calibri" w:eastAsia="Calibri" w:hAnsi="Calibri" w:cs="Calibri"/>
          <w:b/>
          <w:bCs/>
          <w:sz w:val="22"/>
          <w:szCs w:val="22"/>
          <w:u w:val="single"/>
        </w:rPr>
        <w:t>College Statement about grades of “F” and withdrawal from class.</w:t>
      </w:r>
    </w:p>
    <w:p w:rsidR="00435AD4" w:rsidRDefault="00000000">
      <w:pPr>
        <w:widowControl/>
        <w:rPr>
          <w:rFonts w:ascii="Calibri" w:eastAsia="Calibri" w:hAnsi="Calibri" w:cs="Calibri"/>
          <w:sz w:val="22"/>
          <w:szCs w:val="22"/>
        </w:rPr>
      </w:pPr>
      <w:r>
        <w:rPr>
          <w:rFonts w:ascii="Calibri" w:eastAsia="Calibri" w:hAnsi="Calibri" w:cs="Calibri"/>
          <w:sz w:val="22"/>
          <w:szCs w:val="22"/>
        </w:rPr>
        <w:t xml:space="preserve">If a student is failing the course or decides to drop it for other reasons, </w:t>
      </w:r>
      <w:r>
        <w:rPr>
          <w:rFonts w:ascii="Calibri" w:eastAsia="Calibri" w:hAnsi="Calibri" w:cs="Calibri"/>
          <w:b/>
          <w:bCs/>
          <w:sz w:val="22"/>
          <w:szCs w:val="22"/>
        </w:rPr>
        <w:t>it is their sole responsibility to</w:t>
      </w:r>
      <w:r>
        <w:rPr>
          <w:rFonts w:ascii="Calibri" w:eastAsia="Calibri" w:hAnsi="Calibri" w:cs="Calibri"/>
          <w:sz w:val="22"/>
          <w:szCs w:val="22"/>
        </w:rPr>
        <w:t xml:space="preserve"> </w:t>
      </w:r>
      <w:r>
        <w:rPr>
          <w:rFonts w:ascii="Calibri" w:eastAsia="Calibri" w:hAnsi="Calibri" w:cs="Calibri"/>
          <w:b/>
          <w:bCs/>
          <w:sz w:val="22"/>
          <w:szCs w:val="22"/>
        </w:rPr>
        <w:t>formally drop by contacting registration</w:t>
      </w:r>
      <w:r>
        <w:rPr>
          <w:rFonts w:ascii="Calibri" w:eastAsia="Calibri" w:hAnsi="Calibri" w:cs="Calibri"/>
          <w:sz w:val="22"/>
          <w:szCs w:val="22"/>
        </w:rPr>
        <w:t xml:space="preserve">.  Instructors will not drop the student or notify registration.  Refund/drop deadlines are listed on student schedules and the course calendar.  </w:t>
      </w:r>
    </w:p>
    <w:p w:rsidR="00435AD4" w:rsidRDefault="00000000">
      <w:pPr>
        <w:widowControl/>
        <w:spacing w:before="120"/>
        <w:rPr>
          <w:rFonts w:ascii="Calibri" w:eastAsia="Calibri" w:hAnsi="Calibri" w:cs="Calibri"/>
          <w:sz w:val="22"/>
          <w:szCs w:val="22"/>
        </w:rPr>
      </w:pPr>
      <w:r>
        <w:rPr>
          <w:rFonts w:ascii="Calibri" w:eastAsia="Calibri" w:hAnsi="Calibri" w:cs="Calibri"/>
          <w:sz w:val="22"/>
          <w:szCs w:val="22"/>
        </w:rPr>
        <w:t>Students withdraw from a course through the Registration and Records Office at Main Campus or Romeoville Campus or by phone at 815-744-2200. Please note that every course has a withdrawal deadline. Failure to withdraw properly will result in a failing grade of “F” in the course.</w:t>
      </w:r>
    </w:p>
    <w:p w:rsidR="00435AD4" w:rsidRDefault="00000000">
      <w:pPr>
        <w:widowControl/>
        <w:spacing w:before="120"/>
        <w:rPr>
          <w:rFonts w:ascii="Calibri" w:eastAsia="Calibri" w:hAnsi="Calibri" w:cs="Calibri"/>
          <w:b/>
          <w:bCs/>
          <w:sz w:val="22"/>
          <w:szCs w:val="22"/>
        </w:rPr>
      </w:pPr>
      <w:r>
        <w:rPr>
          <w:rFonts w:ascii="Calibri" w:eastAsia="Calibri" w:hAnsi="Calibri" w:cs="Calibri"/>
          <w:sz w:val="22"/>
          <w:szCs w:val="22"/>
        </w:rPr>
        <w:t xml:space="preserve">An instructor may dismiss a student from class at any time prior to the deadline dates because of poor attendance, poor academic performance, or inappropriate academic behavior. </w:t>
      </w:r>
      <w:r>
        <w:rPr>
          <w:rFonts w:ascii="Calibri" w:eastAsia="Calibri" w:hAnsi="Calibri" w:cs="Calibri"/>
          <w:b/>
          <w:bCs/>
          <w:sz w:val="22"/>
          <w:szCs w:val="22"/>
        </w:rPr>
        <w:t>In this case, it is still the student’s responsibility to formally drop the class through registration, not the instructor.</w:t>
      </w:r>
    </w:p>
    <w:p w:rsidR="00435AD4" w:rsidRDefault="00000000">
      <w:pPr>
        <w:widowControl/>
        <w:spacing w:before="120"/>
        <w:rPr>
          <w:rFonts w:ascii="Calibri" w:eastAsia="Calibri" w:hAnsi="Calibri" w:cs="Calibri"/>
          <w:sz w:val="22"/>
          <w:szCs w:val="22"/>
          <w:u w:val="single"/>
        </w:rPr>
      </w:pPr>
      <w:bookmarkStart w:id="3" w:name="_heading=h.6d6uekoi9wxj" w:colFirst="0" w:colLast="0"/>
      <w:bookmarkEnd w:id="3"/>
      <w:r>
        <w:rPr>
          <w:rFonts w:ascii="Calibri" w:eastAsia="Calibri" w:hAnsi="Calibri" w:cs="Calibri"/>
          <w:b/>
          <w:bCs/>
          <w:sz w:val="22"/>
          <w:szCs w:val="22"/>
          <w:u w:val="single"/>
        </w:rPr>
        <w:t>Intellectual Property</w:t>
      </w:r>
    </w:p>
    <w:p w:rsidR="00435AD4" w:rsidRDefault="00000000">
      <w:pPr>
        <w:widowControl/>
        <w:rPr>
          <w:rFonts w:ascii="Calibri" w:eastAsia="Calibri" w:hAnsi="Calibri" w:cs="Calibri"/>
          <w:b/>
          <w:bCs/>
          <w:sz w:val="22"/>
          <w:szCs w:val="22"/>
        </w:rPr>
      </w:pPr>
      <w:r>
        <w:rPr>
          <w:rFonts w:ascii="Calibri" w:eastAsia="Calibri" w:hAnsi="Calibri" w:cs="Calibri"/>
          <w:sz w:val="22"/>
          <w:szCs w:val="22"/>
        </w:rPr>
        <w:t>Students own and hold the copyright to the original work they produce in class. It is a widely accepted practice to use student work as part of the college’s internal self-evaluation, assessment procedures, or other efforts to improve teaching and learning, promote programs, and recruit new students. Please inform the instructor if you do not wish your work to be used in this manner.</w:t>
      </w:r>
    </w:p>
    <w:p w:rsidR="00435AD4" w:rsidRDefault="00000000">
      <w:pPr>
        <w:widowControl/>
        <w:spacing w:before="120"/>
        <w:ind w:left="720" w:hanging="720"/>
        <w:rPr>
          <w:rFonts w:ascii="Calibri" w:eastAsia="Calibri" w:hAnsi="Calibri" w:cs="Calibri"/>
          <w:sz w:val="22"/>
          <w:szCs w:val="22"/>
          <w:u w:val="single"/>
        </w:rPr>
      </w:pPr>
      <w:r>
        <w:rPr>
          <w:rFonts w:ascii="Calibri" w:eastAsia="Calibri" w:hAnsi="Calibri" w:cs="Calibri"/>
          <w:b/>
          <w:bCs/>
          <w:sz w:val="22"/>
          <w:szCs w:val="22"/>
          <w:u w:val="single"/>
        </w:rPr>
        <w:t>Student Code of Conduct</w:t>
      </w:r>
      <w:r>
        <w:rPr>
          <w:rFonts w:ascii="Calibri" w:eastAsia="Calibri" w:hAnsi="Calibri" w:cs="Calibri"/>
          <w:sz w:val="22"/>
          <w:szCs w:val="22"/>
          <w:u w:val="single"/>
        </w:rPr>
        <w:t xml:space="preserve"> </w:t>
      </w:r>
    </w:p>
    <w:p w:rsidR="00435AD4" w:rsidRDefault="00000000">
      <w:pPr>
        <w:widowControl/>
        <w:rPr>
          <w:rFonts w:ascii="Calibri" w:eastAsia="Calibri" w:hAnsi="Calibri" w:cs="Calibri"/>
          <w:sz w:val="22"/>
          <w:szCs w:val="22"/>
        </w:rPr>
      </w:pPr>
      <w:r>
        <w:rPr>
          <w:rFonts w:ascii="Calibri" w:eastAsia="Calibri" w:hAnsi="Calibri" w:cs="Calibri"/>
          <w:sz w:val="22"/>
          <w:szCs w:val="22"/>
        </w:rPr>
        <w:t xml:space="preserve">Students are responsible for reading and adhering to the JJC Student Code of Conduct. </w:t>
      </w:r>
    </w:p>
    <w:p w:rsidR="00435AD4" w:rsidRDefault="00435AD4">
      <w:pPr>
        <w:widowControl/>
        <w:rPr>
          <w:rFonts w:ascii="Calibri" w:eastAsia="Calibri" w:hAnsi="Calibri" w:cs="Calibri"/>
          <w:b/>
          <w:bCs/>
          <w:sz w:val="22"/>
          <w:szCs w:val="22"/>
        </w:rPr>
      </w:pPr>
    </w:p>
    <w:p w:rsidR="00435AD4" w:rsidRDefault="00000000">
      <w:pPr>
        <w:widowControl/>
        <w:rPr>
          <w:rFonts w:ascii="Calibri" w:eastAsia="Calibri" w:hAnsi="Calibri" w:cs="Calibri"/>
          <w:sz w:val="22"/>
          <w:szCs w:val="22"/>
          <w:u w:val="single"/>
        </w:rPr>
      </w:pPr>
      <w:r>
        <w:rPr>
          <w:rFonts w:ascii="Calibri" w:eastAsia="Calibri" w:hAnsi="Calibri" w:cs="Calibri"/>
          <w:b/>
          <w:bCs/>
          <w:sz w:val="22"/>
          <w:szCs w:val="22"/>
          <w:u w:val="single"/>
        </w:rPr>
        <w:t>Sexual Harassment</w:t>
      </w:r>
    </w:p>
    <w:p w:rsidR="00435AD4" w:rsidRDefault="00000000">
      <w:pPr>
        <w:widowControl/>
        <w:rPr>
          <w:rFonts w:ascii="Calibri" w:eastAsia="Calibri" w:hAnsi="Calibri" w:cs="Calibri"/>
          <w:sz w:val="22"/>
          <w:szCs w:val="22"/>
        </w:rPr>
      </w:pPr>
      <w:r>
        <w:rPr>
          <w:rFonts w:ascii="Calibri" w:eastAsia="Calibri" w:hAnsi="Calibri" w:cs="Calibri"/>
          <w:i/>
          <w:iCs/>
          <w:sz w:val="22"/>
          <w:szCs w:val="22"/>
        </w:rPr>
        <w:t>Joliet Junior College seeks to foster a community environment where all members respect and trust each other. In a community in which people respect and trust each other, there is no place for sexual harassment. JJC has a firm policy prohibiting the sexual harassment of one college community member by another.</w:t>
      </w:r>
      <w:r>
        <w:rPr>
          <w:rFonts w:ascii="Calibri" w:eastAsia="Calibri" w:hAnsi="Calibri" w:cs="Calibri"/>
          <w:sz w:val="22"/>
          <w:szCs w:val="22"/>
        </w:rPr>
        <w:t xml:space="preserve"> </w:t>
      </w:r>
    </w:p>
    <w:p w:rsidR="00435AD4"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w:t>
      </w:r>
    </w:p>
    <w:p w:rsidR="00435AD4" w:rsidRDefault="00435AD4">
      <w:pPr>
        <w:pBdr>
          <w:top w:val="nil"/>
          <w:left w:val="nil"/>
          <w:bottom w:val="nil"/>
          <w:right w:val="nil"/>
          <w:between w:val="nil"/>
        </w:pBdr>
        <w:rPr>
          <w:rFonts w:ascii="Calibri" w:eastAsia="Calibri" w:hAnsi="Calibri" w:cs="Calibri"/>
          <w:sz w:val="22"/>
          <w:szCs w:val="22"/>
        </w:rPr>
      </w:pPr>
    </w:p>
    <w:p w:rsidR="00435AD4" w:rsidRDefault="00435AD4">
      <w:pPr>
        <w:pBdr>
          <w:top w:val="nil"/>
          <w:left w:val="nil"/>
          <w:bottom w:val="nil"/>
          <w:right w:val="nil"/>
          <w:between w:val="nil"/>
        </w:pBdr>
        <w:rPr>
          <w:rFonts w:ascii="Calibri" w:eastAsia="Calibri" w:hAnsi="Calibri" w:cs="Calibri"/>
          <w:sz w:val="22"/>
          <w:szCs w:val="22"/>
        </w:rPr>
      </w:pPr>
    </w:p>
    <w:p w:rsidR="00435AD4" w:rsidRDefault="00435AD4">
      <w:pPr>
        <w:pBdr>
          <w:top w:val="nil"/>
          <w:left w:val="nil"/>
          <w:bottom w:val="nil"/>
          <w:right w:val="nil"/>
          <w:between w:val="nil"/>
        </w:pBdr>
        <w:rPr>
          <w:rFonts w:ascii="Calibri" w:eastAsia="Calibri" w:hAnsi="Calibri" w:cs="Calibri"/>
          <w:sz w:val="22"/>
          <w:szCs w:val="22"/>
        </w:rPr>
      </w:pPr>
    </w:p>
    <w:p w:rsidR="00435AD4" w:rsidRDefault="00435AD4">
      <w:pPr>
        <w:pBdr>
          <w:top w:val="nil"/>
          <w:left w:val="nil"/>
          <w:bottom w:val="nil"/>
          <w:right w:val="nil"/>
          <w:between w:val="nil"/>
        </w:pBdr>
        <w:rPr>
          <w:rFonts w:ascii="Calibri" w:eastAsia="Calibri" w:hAnsi="Calibri" w:cs="Calibri"/>
          <w:sz w:val="22"/>
          <w:szCs w:val="22"/>
        </w:rPr>
      </w:pPr>
    </w:p>
    <w:p w:rsidR="00435AD4" w:rsidRDefault="00435AD4">
      <w:pPr>
        <w:pBdr>
          <w:top w:val="nil"/>
          <w:left w:val="nil"/>
          <w:bottom w:val="nil"/>
          <w:right w:val="nil"/>
          <w:between w:val="nil"/>
        </w:pBdr>
        <w:rPr>
          <w:rFonts w:ascii="Calibri" w:eastAsia="Calibri" w:hAnsi="Calibri" w:cs="Calibri"/>
          <w:sz w:val="22"/>
          <w:szCs w:val="22"/>
        </w:rPr>
      </w:pPr>
    </w:p>
    <w:p w:rsidR="00435AD4" w:rsidRDefault="00435AD4">
      <w:pPr>
        <w:pBdr>
          <w:top w:val="nil"/>
          <w:left w:val="nil"/>
          <w:bottom w:val="nil"/>
          <w:right w:val="nil"/>
          <w:between w:val="nil"/>
        </w:pBdr>
        <w:rPr>
          <w:rFonts w:ascii="Calibri" w:eastAsia="Calibri" w:hAnsi="Calibri" w:cs="Calibri"/>
          <w:sz w:val="22"/>
          <w:szCs w:val="22"/>
        </w:rPr>
      </w:pPr>
    </w:p>
    <w:p w:rsidR="00435AD4" w:rsidRDefault="00435AD4">
      <w:pPr>
        <w:pBdr>
          <w:top w:val="nil"/>
          <w:left w:val="nil"/>
          <w:bottom w:val="nil"/>
          <w:right w:val="nil"/>
          <w:between w:val="nil"/>
        </w:pBdr>
        <w:rPr>
          <w:rFonts w:ascii="Calibri" w:eastAsia="Calibri" w:hAnsi="Calibri" w:cs="Calibri"/>
          <w:sz w:val="22"/>
          <w:szCs w:val="22"/>
        </w:rPr>
      </w:pPr>
    </w:p>
    <w:p w:rsidR="00435AD4" w:rsidRDefault="00435AD4">
      <w:pPr>
        <w:pBdr>
          <w:top w:val="nil"/>
          <w:left w:val="nil"/>
          <w:bottom w:val="nil"/>
          <w:right w:val="nil"/>
          <w:between w:val="nil"/>
        </w:pBdr>
        <w:rPr>
          <w:rFonts w:ascii="Calibri" w:eastAsia="Calibri" w:hAnsi="Calibri" w:cs="Calibri"/>
          <w:sz w:val="22"/>
          <w:szCs w:val="22"/>
        </w:rPr>
      </w:pPr>
    </w:p>
    <w:p w:rsidR="00435AD4" w:rsidRDefault="00435AD4">
      <w:pPr>
        <w:pBdr>
          <w:top w:val="nil"/>
          <w:left w:val="nil"/>
          <w:bottom w:val="nil"/>
          <w:right w:val="nil"/>
          <w:between w:val="nil"/>
        </w:pBdr>
        <w:rPr>
          <w:rFonts w:ascii="Calibri" w:eastAsia="Calibri" w:hAnsi="Calibri" w:cs="Calibri"/>
          <w:sz w:val="22"/>
          <w:szCs w:val="22"/>
        </w:rPr>
      </w:pPr>
    </w:p>
    <w:p w:rsidR="00435AD4" w:rsidRDefault="00435AD4">
      <w:pPr>
        <w:pBdr>
          <w:top w:val="nil"/>
          <w:left w:val="nil"/>
          <w:bottom w:val="nil"/>
          <w:right w:val="nil"/>
          <w:between w:val="nil"/>
        </w:pBdr>
        <w:rPr>
          <w:rFonts w:ascii="Calibri" w:eastAsia="Calibri" w:hAnsi="Calibri" w:cs="Calibri"/>
          <w:sz w:val="22"/>
          <w:szCs w:val="22"/>
        </w:rPr>
      </w:pPr>
    </w:p>
    <w:p w:rsidR="00435AD4" w:rsidRDefault="00000000">
      <w:pPr>
        <w:widowControl/>
        <w:spacing w:before="120"/>
        <w:rPr>
          <w:rFonts w:ascii="Calibri" w:eastAsia="Calibri" w:hAnsi="Calibri" w:cs="Calibri"/>
          <w:sz w:val="22"/>
          <w:szCs w:val="22"/>
        </w:rPr>
      </w:pPr>
      <w:r>
        <w:rPr>
          <w:rFonts w:ascii="Calibri" w:eastAsia="Calibri" w:hAnsi="Calibri" w:cs="Calibri"/>
          <w:b/>
          <w:bCs/>
          <w:sz w:val="22"/>
          <w:szCs w:val="22"/>
          <w:u w:val="single"/>
        </w:rPr>
        <w:t>Safety</w:t>
      </w:r>
      <w:r>
        <w:rPr>
          <w:rFonts w:ascii="Calibri" w:eastAsia="Calibri" w:hAnsi="Calibri" w:cs="Calibri"/>
          <w:sz w:val="22"/>
          <w:szCs w:val="22"/>
        </w:rPr>
        <w:t xml:space="preserve"> </w:t>
      </w:r>
    </w:p>
    <w:p w:rsidR="00435AD4" w:rsidRDefault="00000000">
      <w:pPr>
        <w:widowControl/>
        <w:spacing w:before="120"/>
        <w:rPr>
          <w:rFonts w:ascii="Calibri" w:eastAsia="Calibri" w:hAnsi="Calibri" w:cs="Calibri"/>
          <w:sz w:val="22"/>
          <w:szCs w:val="22"/>
        </w:rPr>
      </w:pPr>
      <w:r>
        <w:rPr>
          <w:rFonts w:ascii="Calibri" w:eastAsia="Calibri" w:hAnsi="Calibri" w:cs="Calibri"/>
          <w:sz w:val="22"/>
          <w:szCs w:val="22"/>
        </w:rPr>
        <w:lastRenderedPageBreak/>
        <w:t xml:space="preserve">Students with an impaired ability to concentrate may jeopardize the safety of classmates, patients, and instructors.  </w:t>
      </w:r>
      <w:r>
        <w:rPr>
          <w:rFonts w:ascii="Calibri" w:eastAsia="Calibri" w:hAnsi="Calibri" w:cs="Calibri"/>
          <w:b/>
          <w:bCs/>
          <w:sz w:val="22"/>
          <w:szCs w:val="22"/>
        </w:rPr>
        <w:t>This includes use of vaped substances, controlled substances or substances not allowed per the above policies.</w:t>
      </w:r>
      <w:r>
        <w:rPr>
          <w:rFonts w:ascii="Calibri" w:eastAsia="Calibri" w:hAnsi="Calibri" w:cs="Calibri"/>
          <w:sz w:val="22"/>
          <w:szCs w:val="22"/>
        </w:rPr>
        <w:t xml:space="preserve">  If a student’s ability to focus is impaired (due to substance use, mental health, physical impairment, or other reasons), they must inform the instructor before operating equipment or performing skills. Failure to notify instructors violates course policies.</w:t>
      </w:r>
    </w:p>
    <w:p w:rsidR="00435AD4" w:rsidRDefault="00000000">
      <w:pPr>
        <w:widowControl/>
        <w:spacing w:before="120"/>
        <w:rPr>
          <w:rFonts w:ascii="Calibri" w:eastAsia="Calibri" w:hAnsi="Calibri" w:cs="Calibri"/>
          <w:color w:val="000000"/>
          <w:sz w:val="22"/>
          <w:szCs w:val="22"/>
        </w:rPr>
      </w:pPr>
      <w:r>
        <w:rPr>
          <w:rFonts w:ascii="Calibri" w:eastAsia="Calibri" w:hAnsi="Calibri" w:cs="Calibri"/>
          <w:color w:val="000000"/>
          <w:sz w:val="22"/>
          <w:szCs w:val="22"/>
        </w:rPr>
        <w:t xml:space="preserve">The instructor reserves the right to change the course syllabus, student manual, and course policies at any time during the semester. Students will be notified of changes via </w:t>
      </w:r>
      <w:r>
        <w:rPr>
          <w:rFonts w:ascii="Calibri" w:eastAsia="Calibri" w:hAnsi="Calibri" w:cs="Calibri"/>
          <w:sz w:val="22"/>
          <w:szCs w:val="22"/>
        </w:rPr>
        <w:t>Google Classroom</w:t>
      </w:r>
      <w:r>
        <w:rPr>
          <w:rFonts w:ascii="Calibri" w:eastAsia="Calibri" w:hAnsi="Calibri" w:cs="Calibri"/>
          <w:color w:val="000000"/>
          <w:sz w:val="22"/>
          <w:szCs w:val="22"/>
        </w:rPr>
        <w:t>, with th</w:t>
      </w:r>
      <w:r>
        <w:rPr>
          <w:rFonts w:ascii="Calibri" w:eastAsia="Calibri" w:hAnsi="Calibri" w:cs="Calibri"/>
          <w:sz w:val="22"/>
          <w:szCs w:val="22"/>
        </w:rPr>
        <w:t xml:space="preserve">e </w:t>
      </w:r>
      <w:r>
        <w:rPr>
          <w:rFonts w:ascii="Calibri" w:eastAsia="Calibri" w:hAnsi="Calibri" w:cs="Calibri"/>
          <w:color w:val="000000"/>
          <w:sz w:val="22"/>
          <w:szCs w:val="22"/>
        </w:rPr>
        <w:t xml:space="preserve">updated document attached and have the opportunity to ask questions about the changes The changes will take effect upon receipt of the updated document.    </w:t>
      </w:r>
    </w:p>
    <w:p w:rsidR="00435AD4" w:rsidRDefault="00435AD4">
      <w:pPr>
        <w:widowControl/>
        <w:rPr>
          <w:rFonts w:ascii="Calibri" w:eastAsia="Calibri" w:hAnsi="Calibri" w:cs="Calibri"/>
          <w:b/>
          <w:bCs/>
          <w:sz w:val="22"/>
          <w:szCs w:val="22"/>
          <w:u w:val="single"/>
        </w:rPr>
      </w:pPr>
    </w:p>
    <w:p w:rsidR="00435AD4" w:rsidRDefault="00000000">
      <w:pPr>
        <w:widowControl/>
        <w:rPr>
          <w:rFonts w:ascii="Calibri" w:eastAsia="Calibri" w:hAnsi="Calibri" w:cs="Calibri"/>
          <w:b/>
          <w:bCs/>
          <w:sz w:val="22"/>
          <w:szCs w:val="22"/>
          <w:u w:val="single"/>
        </w:rPr>
      </w:pPr>
      <w:r>
        <w:rPr>
          <w:rFonts w:ascii="Calibri" w:eastAsia="Calibri" w:hAnsi="Calibri" w:cs="Calibri"/>
          <w:b/>
          <w:bCs/>
          <w:sz w:val="22"/>
          <w:szCs w:val="22"/>
          <w:u w:val="single"/>
        </w:rPr>
        <w:t xml:space="preserve">Course Oversight: </w:t>
      </w:r>
    </w:p>
    <w:p w:rsidR="00435AD4" w:rsidRDefault="00000000">
      <w:pPr>
        <w:widowControl/>
        <w:rPr>
          <w:rFonts w:ascii="Calibri" w:eastAsia="Calibri" w:hAnsi="Calibri" w:cs="Calibri"/>
          <w:sz w:val="22"/>
          <w:szCs w:val="22"/>
        </w:rPr>
      </w:pPr>
      <w:r>
        <w:rPr>
          <w:rFonts w:ascii="Calibri" w:eastAsia="Calibri" w:hAnsi="Calibri" w:cs="Calibri"/>
          <w:sz w:val="22"/>
          <w:szCs w:val="22"/>
        </w:rPr>
        <w:t xml:space="preserve">The Morris Hospital EMS System and IDPH approve and monitor this course.  Quality assurance measures include statistical analysis of quizzes and tests, adherence to required pass rates, and student evaluations of instructors and class quality.  Evaluations are reviewed after each semester, and modifications are made based on that review and analysis.  </w:t>
      </w:r>
    </w:p>
    <w:p w:rsidR="00435AD4" w:rsidRDefault="00435AD4">
      <w:pPr>
        <w:widowControl/>
        <w:ind w:left="630" w:hanging="630"/>
        <w:rPr>
          <w:rFonts w:ascii="Calibri" w:eastAsia="Calibri" w:hAnsi="Calibri" w:cs="Calibri"/>
          <w:sz w:val="22"/>
          <w:szCs w:val="22"/>
        </w:rPr>
      </w:pPr>
    </w:p>
    <w:p w:rsidR="00435AD4" w:rsidRDefault="00000000">
      <w:pPr>
        <w:widowControl/>
        <w:ind w:left="630" w:hanging="630"/>
        <w:rPr>
          <w:rFonts w:ascii="Calibri" w:eastAsia="Calibri" w:hAnsi="Calibri" w:cs="Calibri"/>
          <w:b/>
          <w:bCs/>
          <w:sz w:val="22"/>
          <w:szCs w:val="22"/>
        </w:rPr>
      </w:pPr>
      <w:r>
        <w:rPr>
          <w:rFonts w:ascii="Calibri" w:eastAsia="Calibri" w:hAnsi="Calibri" w:cs="Calibri"/>
          <w:b/>
          <w:bCs/>
          <w:i/>
          <w:iCs/>
          <w:sz w:val="22"/>
          <w:szCs w:val="22"/>
        </w:rPr>
        <w:t xml:space="preserve">IMPORTANT TELEPHONE NUMBERS AND EMAIL ADDRESSES: </w:t>
      </w:r>
    </w:p>
    <w:p w:rsidR="00435AD4" w:rsidRDefault="00435AD4">
      <w:pPr>
        <w:widowControl/>
        <w:tabs>
          <w:tab w:val="left" w:pos="5040"/>
        </w:tabs>
        <w:rPr>
          <w:rFonts w:ascii="Calibri" w:eastAsia="Calibri" w:hAnsi="Calibri" w:cs="Calibri"/>
          <w:b/>
          <w:bCs/>
          <w:sz w:val="22"/>
          <w:szCs w:val="22"/>
        </w:rPr>
      </w:pPr>
    </w:p>
    <w:p w:rsidR="00435AD4" w:rsidRDefault="00000000">
      <w:pPr>
        <w:widowControl/>
        <w:tabs>
          <w:tab w:val="left" w:pos="5040"/>
        </w:tabs>
        <w:rPr>
          <w:rFonts w:ascii="Calibri" w:eastAsia="Calibri" w:hAnsi="Calibri" w:cs="Calibri"/>
          <w:sz w:val="22"/>
          <w:szCs w:val="22"/>
        </w:rPr>
      </w:pPr>
      <w:r>
        <w:rPr>
          <w:rFonts w:ascii="Calibri" w:eastAsia="Calibri" w:hAnsi="Calibri" w:cs="Calibri"/>
          <w:b/>
          <w:bCs/>
          <w:sz w:val="22"/>
          <w:szCs w:val="22"/>
        </w:rPr>
        <w:t>JJC EMS Office 815-280-2356</w:t>
      </w:r>
      <w:r>
        <w:rPr>
          <w:rFonts w:ascii="Calibri" w:eastAsia="Calibri" w:hAnsi="Calibri" w:cs="Calibri"/>
          <w:sz w:val="22"/>
          <w:szCs w:val="22"/>
        </w:rPr>
        <w:t xml:space="preserve">   </w:t>
      </w:r>
    </w:p>
    <w:p w:rsidR="00435AD4" w:rsidRDefault="00000000">
      <w:pPr>
        <w:widowControl/>
        <w:tabs>
          <w:tab w:val="left" w:pos="5040"/>
        </w:tabs>
        <w:rPr>
          <w:rFonts w:ascii="Calibri" w:eastAsia="Calibri" w:hAnsi="Calibri" w:cs="Calibri"/>
          <w:color w:val="0000FF"/>
          <w:sz w:val="22"/>
          <w:szCs w:val="22"/>
          <w:u w:val="single"/>
        </w:rPr>
      </w:pPr>
      <w:r>
        <w:rPr>
          <w:rFonts w:ascii="Calibri" w:eastAsia="Calibri" w:hAnsi="Calibri" w:cs="Calibri"/>
          <w:color w:val="000000"/>
          <w:sz w:val="22"/>
          <w:szCs w:val="22"/>
        </w:rPr>
        <w:t>Secretary Courtney DeBoer</w:t>
      </w:r>
      <w:r>
        <w:rPr>
          <w:rFonts w:ascii="Calibri" w:eastAsia="Calibri" w:hAnsi="Calibri" w:cs="Calibri"/>
          <w:color w:val="0070C0"/>
          <w:sz w:val="22"/>
          <w:szCs w:val="22"/>
        </w:rPr>
        <w:t xml:space="preserve">: </w:t>
      </w:r>
      <w:hyperlink r:id="rId11">
        <w:r>
          <w:rPr>
            <w:rFonts w:ascii="Calibri" w:eastAsia="Calibri" w:hAnsi="Calibri" w:cs="Calibri"/>
            <w:color w:val="0070C0"/>
            <w:sz w:val="22"/>
            <w:szCs w:val="22"/>
            <w:u w:val="single"/>
          </w:rPr>
          <w:t>cdeboer@jjc.edu</w:t>
        </w:r>
      </w:hyperlink>
      <w:r>
        <w:rPr>
          <w:rFonts w:ascii="Calibri" w:eastAsia="Calibri" w:hAnsi="Calibri" w:cs="Calibri"/>
          <w:color w:val="0000FF"/>
          <w:sz w:val="22"/>
          <w:szCs w:val="22"/>
          <w:u w:val="single"/>
        </w:rPr>
        <w:t xml:space="preserve"> </w:t>
      </w:r>
    </w:p>
    <w:p w:rsidR="00435AD4" w:rsidRDefault="00000000">
      <w:pPr>
        <w:widowControl/>
        <w:tabs>
          <w:tab w:val="left" w:pos="5040"/>
        </w:tabs>
        <w:rPr>
          <w:rFonts w:ascii="Calibri" w:eastAsia="Calibri" w:hAnsi="Calibri" w:cs="Calibri"/>
          <w:color w:val="0070C0"/>
          <w:sz w:val="22"/>
          <w:szCs w:val="22"/>
          <w:u w:val="single"/>
        </w:rPr>
      </w:pPr>
      <w:r>
        <w:rPr>
          <w:rFonts w:ascii="Calibri" w:eastAsia="Calibri" w:hAnsi="Calibri" w:cs="Calibri"/>
          <w:sz w:val="22"/>
          <w:szCs w:val="22"/>
        </w:rPr>
        <w:t xml:space="preserve">EMS </w:t>
      </w:r>
      <w:proofErr w:type="gramStart"/>
      <w:r>
        <w:rPr>
          <w:rFonts w:ascii="Calibri" w:eastAsia="Calibri" w:hAnsi="Calibri" w:cs="Calibri"/>
          <w:sz w:val="22"/>
          <w:szCs w:val="22"/>
        </w:rPr>
        <w:t>Lead</w:t>
      </w:r>
      <w:proofErr w:type="gramEnd"/>
      <w:r>
        <w:rPr>
          <w:rFonts w:ascii="Calibri" w:eastAsia="Calibri" w:hAnsi="Calibri" w:cs="Calibri"/>
          <w:sz w:val="22"/>
          <w:szCs w:val="22"/>
        </w:rPr>
        <w:t xml:space="preserve"> Instructor Mike McCully: </w:t>
      </w:r>
      <w:hyperlink r:id="rId12">
        <w:r>
          <w:rPr>
            <w:rFonts w:ascii="Calibri" w:eastAsia="Calibri" w:hAnsi="Calibri" w:cs="Calibri"/>
            <w:color w:val="0070C0"/>
            <w:sz w:val="22"/>
            <w:szCs w:val="22"/>
            <w:u w:val="single"/>
          </w:rPr>
          <w:t>michael.mccully@jjc.edu</w:t>
        </w:r>
      </w:hyperlink>
    </w:p>
    <w:p w:rsidR="00435AD4" w:rsidRDefault="00000000">
      <w:pPr>
        <w:widowControl/>
        <w:tabs>
          <w:tab w:val="left" w:pos="5040"/>
        </w:tabs>
        <w:rPr>
          <w:rFonts w:ascii="Calibri" w:eastAsia="Calibri" w:hAnsi="Calibri" w:cs="Calibri"/>
          <w:color w:val="0070C0"/>
          <w:sz w:val="22"/>
          <w:szCs w:val="22"/>
          <w:u w:val="single"/>
        </w:rPr>
      </w:pPr>
      <w:r>
        <w:rPr>
          <w:rFonts w:ascii="Calibri" w:eastAsia="Calibri" w:hAnsi="Calibri" w:cs="Calibri"/>
          <w:sz w:val="22"/>
          <w:szCs w:val="22"/>
        </w:rPr>
        <w:t xml:space="preserve">Department Chair, Public Services Patricia </w:t>
      </w:r>
      <w:proofErr w:type="spellStart"/>
      <w:r>
        <w:rPr>
          <w:rFonts w:ascii="Calibri" w:eastAsia="Calibri" w:hAnsi="Calibri" w:cs="Calibri"/>
          <w:sz w:val="22"/>
          <w:szCs w:val="22"/>
        </w:rPr>
        <w:t>Binfa</w:t>
      </w:r>
      <w:proofErr w:type="spellEnd"/>
      <w:r>
        <w:rPr>
          <w:rFonts w:ascii="Calibri" w:eastAsia="Calibri" w:hAnsi="Calibri" w:cs="Calibri"/>
          <w:sz w:val="22"/>
          <w:szCs w:val="22"/>
        </w:rPr>
        <w:t xml:space="preserve">: </w:t>
      </w:r>
      <w:hyperlink r:id="rId13">
        <w:r>
          <w:rPr>
            <w:rFonts w:ascii="Calibri" w:eastAsia="Calibri" w:hAnsi="Calibri" w:cs="Calibri"/>
            <w:color w:val="1155CC"/>
            <w:sz w:val="22"/>
            <w:szCs w:val="22"/>
            <w:u w:val="single"/>
          </w:rPr>
          <w:t>pbinfa@jjc.edu</w:t>
        </w:r>
      </w:hyperlink>
    </w:p>
    <w:p w:rsidR="00435AD4" w:rsidRDefault="00435AD4">
      <w:pPr>
        <w:widowControl/>
        <w:tabs>
          <w:tab w:val="left" w:pos="5040"/>
        </w:tabs>
        <w:rPr>
          <w:rFonts w:ascii="Calibri" w:eastAsia="Calibri" w:hAnsi="Calibri" w:cs="Calibri"/>
          <w:color w:val="0070C0"/>
          <w:sz w:val="22"/>
          <w:szCs w:val="22"/>
          <w:u w:val="single"/>
        </w:rPr>
      </w:pPr>
    </w:p>
    <w:sectPr w:rsidR="00435AD4">
      <w:footerReference w:type="default" r:id="rId14"/>
      <w:pgSz w:w="12240" w:h="15840"/>
      <w:pgMar w:top="1440" w:right="1440" w:bottom="1440" w:left="1440" w:header="144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3EC4" w:rsidRDefault="00D03EC4">
      <w:r>
        <w:separator/>
      </w:r>
    </w:p>
  </w:endnote>
  <w:endnote w:type="continuationSeparator" w:id="0">
    <w:p w:rsidR="00D03EC4" w:rsidRDefault="00D03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6749A0DA-B515-F24B-BCC1-F50E15A8349E}"/>
    <w:embedBold r:id="rId3" w:fontKey="{E5EC210E-F877-C842-8BF9-04631B6F27BD}"/>
  </w:font>
  <w:font w:name="Calibri">
    <w:panose1 w:val="020F0502020204030204"/>
    <w:charset w:val="00"/>
    <w:family w:val="swiss"/>
    <w:pitch w:val="variable"/>
    <w:sig w:usb0="E0002AFF" w:usb1="C000247B" w:usb2="00000009" w:usb3="00000000" w:csb0="000001FF" w:csb1="00000000"/>
    <w:embedRegular r:id="rId4" w:fontKey="{F0495D92-3EAD-A340-8542-09B49194BF65}"/>
    <w:embedBold r:id="rId5" w:fontKey="{FEDA17F2-23C3-5A45-9D04-369DF6F7CB01}"/>
    <w:embedItalic r:id="rId6" w:fontKey="{252A2C63-1524-3345-A4AB-08C90B8F4FF7}"/>
    <w:embedBoldItalic r:id="rId7" w:fontKey="{1C92136C-6604-8143-B8A3-1473E8D43873}"/>
  </w:font>
  <w:font w:name="Times New Roman">
    <w:panose1 w:val="02020603050405020304"/>
    <w:charset w:val="00"/>
    <w:family w:val="roman"/>
    <w:pitch w:val="variable"/>
    <w:sig w:usb0="E0002EFF" w:usb1="C000785B" w:usb2="00000009" w:usb3="00000000" w:csb0="000001FF" w:csb1="00000000"/>
    <w:embedRegular r:id="rId8" w:fontKey="{F6CC2C70-A297-4B4E-9D88-9BB90361A013}"/>
    <w:embedBold r:id="rId9" w:fontKey="{1294829F-A442-5E42-ABB3-4CABBD981582}"/>
  </w:font>
  <w:font w:name="Courier">
    <w:panose1 w:val="02070309020205020404"/>
    <w:charset w:val="00"/>
    <w:family w:val="auto"/>
    <w:pitch w:val="default"/>
    <w:embedRegular r:id="rId10" w:fontKey="{08722F0A-73A6-2F41-9029-33FAC0AFB9E6}"/>
    <w:embedBold r:id="rId11" w:fontKey="{4CEF35F6-D5A3-6447-A7A9-800C388314F2}"/>
  </w:font>
  <w:font w:name="Segoe UI">
    <w:panose1 w:val="020B0502040204020203"/>
    <w:charset w:val="00"/>
    <w:family w:val="swiss"/>
    <w:pitch w:val="variable"/>
    <w:sig w:usb0="E4002EFF" w:usb1="C000E47F" w:usb2="00000009" w:usb3="00000000" w:csb0="000001FF" w:csb1="00000000"/>
    <w:embedRegular r:id="rId12" w:fontKey="{A8D0EEE1-DAD0-5D42-9973-4A8E772D5271}"/>
  </w:font>
  <w:font w:name="Georgia">
    <w:panose1 w:val="02040502050405020303"/>
    <w:charset w:val="00"/>
    <w:family w:val="roman"/>
    <w:pitch w:val="variable"/>
    <w:sig w:usb0="00000287" w:usb1="00000000" w:usb2="00000000" w:usb3="00000000" w:csb0="0000009F" w:csb1="00000000"/>
    <w:embedItalic r:id="rId13" w:fontKey="{9B1E929F-8B28-0245-80C2-8355580A2BE8}"/>
  </w:font>
  <w:font w:name="Open Sans">
    <w:panose1 w:val="020B0606030504020204"/>
    <w:charset w:val="00"/>
    <w:family w:val="swiss"/>
    <w:pitch w:val="variable"/>
    <w:sig w:usb0="E00002EF" w:usb1="4000205B" w:usb2="00000028" w:usb3="00000000" w:csb0="0000019F" w:csb1="00000000"/>
    <w:embedRegular r:id="rId14" w:fontKey="{EE3EA95B-DAE6-9349-9E38-52393F0A47FC}"/>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embedRegular r:id="rId15" w:fontKey="{6DABFBCD-9A5F-B941-B736-4DD8C09E9C6D}"/>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embedRegular r:id="rId16" w:fontKey="{1BA15BD7-61C0-C147-95AB-775A4A590C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5AD4" w:rsidRDefault="00435AD4"/>
  <w:p w:rsidR="00435AD4" w:rsidRDefault="00000000">
    <w:pPr>
      <w:jc w:val="center"/>
      <w:rPr>
        <w:rFonts w:ascii="Open Sans" w:eastAsia="Open Sans" w:hAnsi="Open Sans" w:cs="Open Sans"/>
        <w:sz w:val="16"/>
        <w:szCs w:val="16"/>
      </w:rPr>
    </w:pPr>
    <w:r>
      <w:rPr>
        <w:rFonts w:ascii="Open Sans" w:eastAsia="Open Sans" w:hAnsi="Open Sans" w:cs="Open Sans"/>
        <w:sz w:val="16"/>
        <w:szCs w:val="16"/>
      </w:rPr>
      <w:fldChar w:fldCharType="begin"/>
    </w:r>
    <w:r>
      <w:rPr>
        <w:rFonts w:ascii="Open Sans" w:eastAsia="Open Sans" w:hAnsi="Open Sans" w:cs="Open Sans"/>
        <w:sz w:val="16"/>
        <w:szCs w:val="16"/>
      </w:rPr>
      <w:instrText>PAGE</w:instrText>
    </w:r>
    <w:r>
      <w:rPr>
        <w:rFonts w:ascii="Open Sans" w:eastAsia="Open Sans" w:hAnsi="Open Sans" w:cs="Open Sans"/>
        <w:sz w:val="16"/>
        <w:szCs w:val="16"/>
      </w:rPr>
      <w:fldChar w:fldCharType="separate"/>
    </w:r>
    <w:r w:rsidR="007F58CB">
      <w:rPr>
        <w:rFonts w:ascii="Open Sans" w:eastAsia="Open Sans" w:hAnsi="Open Sans" w:cs="Open Sans"/>
        <w:noProof/>
        <w:sz w:val="16"/>
        <w:szCs w:val="16"/>
      </w:rPr>
      <w:t>1</w:t>
    </w:r>
    <w:r>
      <w:rPr>
        <w:rFonts w:ascii="Open Sans" w:eastAsia="Open Sans" w:hAnsi="Open Sans" w:cs="Open Sans"/>
        <w:sz w:val="16"/>
        <w:szCs w:val="16"/>
      </w:rPr>
      <w:fldChar w:fldCharType="end"/>
    </w:r>
  </w:p>
  <w:p w:rsidR="00435AD4" w:rsidRDefault="00435AD4">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3EC4" w:rsidRDefault="00D03EC4">
      <w:r>
        <w:separator/>
      </w:r>
    </w:p>
  </w:footnote>
  <w:footnote w:type="continuationSeparator" w:id="0">
    <w:p w:rsidR="00D03EC4" w:rsidRDefault="00D03E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32E6E"/>
    <w:multiLevelType w:val="multilevel"/>
    <w:tmpl w:val="FF0E57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43770B"/>
    <w:multiLevelType w:val="multilevel"/>
    <w:tmpl w:val="765C13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80E6439"/>
    <w:multiLevelType w:val="multilevel"/>
    <w:tmpl w:val="33B642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D5F53A5"/>
    <w:multiLevelType w:val="multilevel"/>
    <w:tmpl w:val="72300CD8"/>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26F1622"/>
    <w:multiLevelType w:val="multilevel"/>
    <w:tmpl w:val="AF747B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4E27B03"/>
    <w:multiLevelType w:val="multilevel"/>
    <w:tmpl w:val="F176E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91856197">
    <w:abstractNumId w:val="0"/>
  </w:num>
  <w:num w:numId="2" w16cid:durableId="1247836991">
    <w:abstractNumId w:val="5"/>
  </w:num>
  <w:num w:numId="3" w16cid:durableId="1542280012">
    <w:abstractNumId w:val="1"/>
  </w:num>
  <w:num w:numId="4" w16cid:durableId="16587258">
    <w:abstractNumId w:val="2"/>
  </w:num>
  <w:num w:numId="5" w16cid:durableId="409498326">
    <w:abstractNumId w:val="3"/>
  </w:num>
  <w:num w:numId="6" w16cid:durableId="351960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embedTrueTypeFont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AD4"/>
    <w:rsid w:val="00320187"/>
    <w:rsid w:val="00435AD4"/>
    <w:rsid w:val="007F58CB"/>
    <w:rsid w:val="00D03EC4"/>
    <w:rsid w:val="00D417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8575E34"/>
  <w15:docId w15:val="{A56D4093-D588-1C47-BE36-B2576E61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Courier" w:hAnsi="Courier" w:cs="Courier"/>
        <w:sz w:val="24"/>
        <w:szCs w:val="24"/>
        <w:lang w:val="en"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0"/>
    </w:pPr>
    <w:rPr>
      <w:rFonts w:ascii="Courier New" w:eastAsia="Courier New" w:hAnsi="Courier New" w:cs="Courier New"/>
      <w:b/>
      <w:bCs/>
      <w:color w:val="000000"/>
      <w:sz w:val="36"/>
      <w:szCs w:val="36"/>
    </w:rPr>
  </w:style>
  <w:style w:type="paragraph" w:styleId="Heading2">
    <w:name w:val="heading 2"/>
    <w:basedOn w:val="Normal"/>
    <w:next w:val="Normal"/>
    <w:uiPriority w:val="9"/>
    <w:semiHidden/>
    <w:unhideWhenUsed/>
    <w:qFormat/>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outlineLvl w:val="1"/>
    </w:pPr>
    <w:rPr>
      <w:rFonts w:ascii="Courier New" w:eastAsia="Courier New" w:hAnsi="Courier New" w:cs="Courier New"/>
      <w:b/>
      <w:bCs/>
      <w:color w:val="000000"/>
      <w:sz w:val="20"/>
      <w:szCs w:val="20"/>
      <w:u w:val="single"/>
    </w:rPr>
  </w:style>
  <w:style w:type="paragraph" w:styleId="Heading3">
    <w:name w:val="heading 3"/>
    <w:basedOn w:val="Normal"/>
    <w:next w:val="Normal"/>
    <w:uiPriority w:val="9"/>
    <w:semiHidden/>
    <w:unhideWhenUsed/>
    <w:qFormat/>
    <w:pPr>
      <w:keepNext/>
      <w:tabs>
        <w:tab w:val="left" w:pos="-1440"/>
        <w:tab w:val="left" w:pos="-720"/>
        <w:tab w:val="left" w:pos="0"/>
        <w:tab w:val="left" w:pos="363"/>
        <w:tab w:val="left" w:pos="8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firstLine="848"/>
      <w:jc w:val="center"/>
      <w:outlineLvl w:val="2"/>
    </w:pPr>
    <w:rPr>
      <w:rFonts w:ascii="Courier New" w:eastAsia="Courier New" w:hAnsi="Courier New" w:cs="Courier New"/>
      <w:b/>
      <w:bCs/>
      <w:color w:val="000000"/>
    </w:rPr>
  </w:style>
  <w:style w:type="paragraph" w:styleId="Heading4">
    <w:name w:val="heading 4"/>
    <w:basedOn w:val="Normal"/>
    <w:next w:val="Normal"/>
    <w:uiPriority w:val="9"/>
    <w:semiHidden/>
    <w:unhideWhenUsed/>
    <w:qFormat/>
    <w:pPr>
      <w:keepNext/>
      <w:tabs>
        <w:tab w:val="left" w:pos="-1440"/>
        <w:tab w:val="left" w:pos="-720"/>
        <w:tab w:val="left" w:pos="0"/>
        <w:tab w:val="left" w:pos="363"/>
        <w:tab w:val="left" w:pos="8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firstLine="848"/>
      <w:jc w:val="center"/>
      <w:outlineLvl w:val="3"/>
    </w:pPr>
    <w:rPr>
      <w:rFonts w:ascii="Courier New" w:eastAsia="Courier New" w:hAnsi="Courier New" w:cs="Courier New"/>
      <w:b/>
      <w:bCs/>
      <w:color w:val="000000"/>
      <w:u w:val="single"/>
    </w:rPr>
  </w:style>
  <w:style w:type="paragraph" w:styleId="Heading5">
    <w:name w:val="heading 5"/>
    <w:basedOn w:val="Normal"/>
    <w:next w:val="Normal"/>
    <w:uiPriority w:val="9"/>
    <w:semiHidden/>
    <w:unhideWhenUsed/>
    <w:qFormat/>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4"/>
    </w:pPr>
    <w:rPr>
      <w:rFonts w:ascii="Courier New" w:eastAsia="Courier New" w:hAnsi="Courier New" w:cs="Courier New"/>
      <w:b/>
      <w:bCs/>
      <w:smallCaps/>
      <w:color w:val="000000"/>
      <w:sz w:val="20"/>
      <w:szCs w:val="20"/>
    </w:rPr>
  </w:style>
  <w:style w:type="paragraph" w:styleId="Heading6">
    <w:name w:val="heading 6"/>
    <w:basedOn w:val="Normal"/>
    <w:next w:val="Normal"/>
    <w:uiPriority w:val="9"/>
    <w:semiHidden/>
    <w:unhideWhenUsed/>
    <w:qFormat/>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outlineLvl w:val="5"/>
    </w:pPr>
    <w:rPr>
      <w:rFonts w:ascii="Courier New" w:eastAsia="Courier New" w:hAnsi="Courier New" w:cs="Courier New"/>
      <w:b/>
      <w:bCs/>
      <w:color w:val="000000"/>
      <w:sz w:val="20"/>
      <w:szCs w:val="20"/>
    </w:rPr>
  </w:style>
  <w:style w:type="paragraph" w:styleId="Heading7">
    <w:name w:val="heading 7"/>
    <w:basedOn w:val="Normal"/>
    <w:next w:val="Normal"/>
    <w:qFormat/>
    <w:pPr>
      <w:keepNext/>
      <w:tabs>
        <w:tab w:val="left" w:pos="-1440"/>
        <w:tab w:val="left" w:pos="-720"/>
        <w:tab w:val="left" w:pos="0"/>
        <w:tab w:val="left" w:pos="363"/>
        <w:tab w:val="left" w:pos="8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outlineLvl w:val="6"/>
    </w:pPr>
    <w:rPr>
      <w:rFonts w:ascii="Courier New" w:hAnsi="Courier New"/>
      <w:b/>
      <w:bCs/>
      <w:color w:val="000000"/>
    </w:rPr>
  </w:style>
  <w:style w:type="paragraph" w:styleId="Heading8">
    <w:name w:val="heading 8"/>
    <w:basedOn w:val="Normal"/>
    <w:next w:val="Normal"/>
    <w:qFormat/>
    <w:pPr>
      <w:keepNext/>
      <w:tabs>
        <w:tab w:val="left" w:pos="-1440"/>
        <w:tab w:val="left" w:pos="-720"/>
        <w:tab w:val="left" w:pos="0"/>
        <w:tab w:val="left" w:pos="363"/>
        <w:tab w:val="left" w:pos="8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outlineLvl w:val="7"/>
    </w:pPr>
    <w:rPr>
      <w:rFonts w:ascii="Courier New" w:hAnsi="Courier New"/>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FootnoteReference">
    <w:name w:val="footnote reference"/>
    <w:semiHidden/>
    <w:rPr>
      <w:sz w:val="20"/>
    </w:rPr>
  </w:style>
  <w:style w:type="paragraph" w:styleId="BodyTextIndent">
    <w:name w:val="Body Text Indent"/>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Pr>
      <w:rFonts w:ascii="Courier New" w:hAnsi="Courier New"/>
      <w:color w:val="000000"/>
      <w:sz w:val="20"/>
    </w:rPr>
  </w:style>
  <w:style w:type="paragraph" w:styleId="BodyText">
    <w:name w:val="Body Text"/>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Courier New" w:hAnsi="Courier New"/>
      <w:b/>
      <w:bCs/>
      <w:color w:val="000000"/>
      <w:sz w:val="20"/>
    </w:rPr>
  </w:style>
  <w:style w:type="paragraph" w:styleId="BodyText2">
    <w:name w:val="Body Tex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ourier New" w:hAnsi="Courier New"/>
      <w:bCs/>
      <w:color w:val="000000"/>
      <w:sz w:val="20"/>
    </w:rPr>
  </w:style>
  <w:style w:type="character" w:styleId="Hyperlink">
    <w:name w:val="Hyperlink"/>
    <w:rPr>
      <w:color w:val="0000FF"/>
      <w:u w:val="single"/>
    </w:rPr>
  </w:style>
  <w:style w:type="paragraph" w:styleId="BodyText3">
    <w:name w:val="Body Text 3"/>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Courier New" w:hAnsi="Courier New"/>
      <w:color w:val="000000"/>
      <w:sz w:val="20"/>
    </w:rPr>
  </w:style>
  <w:style w:type="paragraph" w:styleId="BodyTextIndent2">
    <w:name w:val="Body Text Inden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1440" w:hanging="720"/>
    </w:pPr>
    <w:rPr>
      <w:rFonts w:ascii="Courier New" w:hAnsi="Courier New"/>
      <w:color w:val="000000"/>
      <w:sz w:val="20"/>
    </w:rPr>
  </w:style>
  <w:style w:type="paragraph" w:styleId="BodyTextIndent3">
    <w:name w:val="Body Text Indent 3"/>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hanging="720"/>
    </w:pPr>
    <w:rPr>
      <w:rFonts w:ascii="Courier New" w:hAnsi="Courier New"/>
      <w:color w:val="000000"/>
      <w:sz w:val="20"/>
    </w:rPr>
  </w:style>
  <w:style w:type="paragraph" w:styleId="BalloonText">
    <w:name w:val="Balloon Text"/>
    <w:basedOn w:val="Normal"/>
    <w:link w:val="BalloonTextChar"/>
    <w:rsid w:val="007251CF"/>
    <w:rPr>
      <w:rFonts w:ascii="Segoe UI" w:hAnsi="Segoe UI" w:cs="Segoe UI"/>
      <w:sz w:val="18"/>
      <w:szCs w:val="18"/>
    </w:rPr>
  </w:style>
  <w:style w:type="character" w:customStyle="1" w:styleId="BalloonTextChar">
    <w:name w:val="Balloon Text Char"/>
    <w:link w:val="BalloonText"/>
    <w:rsid w:val="007251CF"/>
    <w:rPr>
      <w:rFonts w:ascii="Segoe UI" w:hAnsi="Segoe UI" w:cs="Segoe UI"/>
      <w:sz w:val="18"/>
      <w:szCs w:val="18"/>
    </w:rPr>
  </w:style>
  <w:style w:type="table" w:styleId="TableGrid">
    <w:name w:val="Table Grid"/>
    <w:basedOn w:val="TableNormal"/>
    <w:rsid w:val="007B00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4C88"/>
    <w:pPr>
      <w:overflowPunct w:val="0"/>
      <w:autoSpaceDE w:val="0"/>
      <w:autoSpaceDN w:val="0"/>
      <w:adjustRightInd w:val="0"/>
    </w:pPr>
    <w:rPr>
      <w:lang w:eastAsia="en-US"/>
    </w:rPr>
  </w:style>
  <w:style w:type="character" w:customStyle="1" w:styleId="UnresolvedMention1">
    <w:name w:val="Unresolved Mention1"/>
    <w:uiPriority w:val="99"/>
    <w:semiHidden/>
    <w:unhideWhenUsed/>
    <w:rsid w:val="00E605C4"/>
    <w:rPr>
      <w:color w:val="605E5C"/>
      <w:shd w:val="clear" w:color="auto" w:fill="E1DFDD"/>
    </w:rPr>
  </w:style>
  <w:style w:type="paragraph" w:customStyle="1" w:styleId="xmsonormal">
    <w:name w:val="x_msonormal"/>
    <w:basedOn w:val="Normal"/>
    <w:rsid w:val="009F6312"/>
    <w:pPr>
      <w:widowControl/>
    </w:pPr>
    <w:rPr>
      <w:rFonts w:ascii="Calibri" w:hAnsi="Calibri" w:cs="Calibri"/>
      <w:sz w:val="22"/>
      <w:szCs w:val="22"/>
    </w:rPr>
  </w:style>
  <w:style w:type="character" w:styleId="FollowedHyperlink">
    <w:name w:val="FollowedHyperlink"/>
    <w:basedOn w:val="DefaultParagraphFont"/>
    <w:rsid w:val="003F2E27"/>
    <w:rPr>
      <w:color w:val="954F72" w:themeColor="followedHyperlink"/>
      <w:u w:val="single"/>
    </w:rPr>
  </w:style>
  <w:style w:type="paragraph" w:styleId="ListParagraph">
    <w:name w:val="List Paragraph"/>
    <w:basedOn w:val="Normal"/>
    <w:uiPriority w:val="34"/>
    <w:qFormat/>
    <w:rsid w:val="000C19E9"/>
    <w:pPr>
      <w:ind w:left="720"/>
      <w:contextualSpacing/>
    </w:pPr>
  </w:style>
  <w:style w:type="paragraph" w:customStyle="1" w:styleId="xxmsonormal">
    <w:name w:val="x_xmsonormal"/>
    <w:basedOn w:val="Normal"/>
    <w:rsid w:val="001F6D55"/>
    <w:pPr>
      <w:widowControl/>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4B6848"/>
    <w:rPr>
      <w:color w:val="605E5C"/>
      <w:shd w:val="clear" w:color="auto" w:fill="E1DFDD"/>
    </w:rPr>
  </w:style>
  <w:style w:type="paragraph" w:customStyle="1" w:styleId="xxxxxxmsonormal">
    <w:name w:val="x_x_xxxxmsonormal"/>
    <w:basedOn w:val="Normal"/>
    <w:rsid w:val="00611595"/>
    <w:pPr>
      <w:widowControl/>
    </w:pPr>
    <w:rPr>
      <w:rFonts w:ascii="Calibri" w:eastAsiaTheme="minorHAnsi" w:hAnsi="Calibri" w:cs="Calibri"/>
      <w:sz w:val="22"/>
      <w:szCs w:val="22"/>
    </w:rPr>
  </w:style>
  <w:style w:type="character" w:customStyle="1" w:styleId="xxxxxxa-size-base">
    <w:name w:val="x_x_xxxxa-size-base"/>
    <w:basedOn w:val="DefaultParagraphFont"/>
    <w:rsid w:val="00611595"/>
  </w:style>
  <w:style w:type="character" w:styleId="Strong">
    <w:name w:val="Strong"/>
    <w:basedOn w:val="DefaultParagraphFont"/>
    <w:uiPriority w:val="22"/>
    <w:qFormat/>
    <w:rsid w:val="003D59F9"/>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yperlink" Target="mailto:pbinfa@jjc.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chael.mccully@jjc.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deboer@jjc.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scott@wilcoacc.org" TargetMode="External"/><Relationship Id="rId4" Type="http://schemas.openxmlformats.org/officeDocument/2006/relationships/settings" Target="settings.xml"/><Relationship Id="rId9" Type="http://schemas.openxmlformats.org/officeDocument/2006/relationships/hyperlink" Target="mailto:clynch@wilcoacc.org"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jP1mxKOAsbcQzh/PJUhlbRL6Mg==">CgMxLjAyDmgucWljNTZ0YmdlNXVqMg5oLjE3cDdpZGZkMDBidDIOaC44ZXE5bXltaGo5YXUyDmguNmQ2dWVrb2k5d3hqOAByITFsVWJYRHhfQ2R1NlBOTWFoRUpaWThaNlIwcV9pa0tseA==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4421</Words>
  <Characters>25202</Characters>
  <Application>Microsoft Office Word</Application>
  <DocSecurity>0</DocSecurity>
  <Lines>210</Lines>
  <Paragraphs>59</Paragraphs>
  <ScaleCrop>false</ScaleCrop>
  <Company/>
  <LinksUpToDate>false</LinksUpToDate>
  <CharactersWithSpaces>29564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Finkel, Audrey</dc:creator>
  <cp:lastModifiedBy>Christy Lynch</cp:lastModifiedBy>
  <cp:revision>3</cp:revision>
  <dcterms:created xsi:type="dcterms:W3CDTF">2026-04-06T17:39:00Z</dcterms:created>
  <dcterms:modified xsi:type="dcterms:W3CDTF">2026-05-20T18:53:00Z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3e9ce592aca468b7f38805cc1ca7bddf101e6e132774824b6b2c6bdbf5587436</vt:lpwstr>
  </property>
</Properties>
</file>